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2B84">
      <w:pPr>
        <w:jc w:val="center"/>
        <w:rPr>
          <w:b/>
          <w:caps/>
        </w:rPr>
      </w:pPr>
      <w:r>
        <w:rPr>
          <w:b/>
          <w:caps/>
        </w:rPr>
        <w:t>Uchwała</w:t>
      </w:r>
      <w:r>
        <w:rPr>
          <w:b/>
        </w:rPr>
        <w:t xml:space="preserve"> Nr XIII/138/2015</w:t>
      </w:r>
      <w:r>
        <w:rPr>
          <w:b/>
        </w:rPr>
        <w:br/>
      </w:r>
      <w:r>
        <w:rPr>
          <w:b/>
          <w:caps/>
        </w:rPr>
        <w:t>Rady Miejskiej w Żninie</w:t>
      </w:r>
    </w:p>
    <w:p w:rsidR="00A77B3E" w:rsidRDefault="00A72B84">
      <w:pPr>
        <w:spacing w:before="280" w:after="280"/>
        <w:jc w:val="center"/>
        <w:rPr>
          <w:b/>
          <w:caps/>
        </w:rPr>
      </w:pPr>
      <w:r>
        <w:t>z dnia 25 listopada 2015 r.</w:t>
      </w:r>
    </w:p>
    <w:p w:rsidR="00A77B3E" w:rsidRDefault="00A72B84">
      <w:pPr>
        <w:keepNext/>
        <w:spacing w:after="480"/>
        <w:jc w:val="center"/>
        <w:rPr>
          <w:b/>
        </w:rPr>
      </w:pPr>
      <w:r>
        <w:rPr>
          <w:b/>
        </w:rPr>
        <w:t>w sprawie uchwalenia Gminnego Programu  Profilaktyki i Rozwiązywania Problemów Uzależnień na rok 2016</w:t>
      </w:r>
    </w:p>
    <w:p w:rsidR="00A77B3E" w:rsidRDefault="00A72B84">
      <w:pPr>
        <w:keepLines/>
        <w:spacing w:before="120" w:after="120"/>
        <w:ind w:firstLine="227"/>
      </w:pPr>
      <w:r>
        <w:t>Na podstawie art. 4</w:t>
      </w:r>
      <w:r>
        <w:rPr>
          <w:vertAlign w:val="superscript"/>
        </w:rPr>
        <w:t xml:space="preserve">1 </w:t>
      </w:r>
      <w:r>
        <w:t xml:space="preserve">ust. 2 ustawy z dnia 26 października 1982 r. o </w:t>
      </w:r>
      <w:r>
        <w:t xml:space="preserve">wychowaniu w trzeźwości i przeciwdziałaniu alkoholizmowi (Dz. U. z 2015 r., poz. 1286) oraz art. 10 ust. 1 ustawy z dnia 29 lipca 2005 r. o przeciwdziałaniu narkomanii (Dz. U. z 2012 r., poz. 1356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) uchwala się, co następuje:</w:t>
      </w:r>
    </w:p>
    <w:p w:rsidR="00A77B3E" w:rsidRDefault="00A72B84">
      <w:pPr>
        <w:keepLines/>
        <w:spacing w:before="120" w:after="120"/>
        <w:ind w:firstLine="340"/>
      </w:pPr>
      <w:r>
        <w:rPr>
          <w:b/>
        </w:rPr>
        <w:t>§ 1. </w:t>
      </w:r>
      <w:r>
        <w:t> Przyjąć Gmi</w:t>
      </w:r>
      <w:r>
        <w:t>nny Program Profilaktyki i Rozwiązywania Problemów Uzależnień na  rok 2016 w treści stanowiącej załącznik do uchwały.</w:t>
      </w:r>
    </w:p>
    <w:p w:rsidR="00A77B3E" w:rsidRDefault="00A72B84">
      <w:pPr>
        <w:keepLines/>
        <w:spacing w:before="120" w:after="120"/>
        <w:ind w:firstLine="340"/>
      </w:pPr>
      <w:r>
        <w:rPr>
          <w:b/>
        </w:rPr>
        <w:t>§ 2. </w:t>
      </w:r>
      <w:r>
        <w:t> Wykonanie uchwały powierza się Burmistrzowi Żnina.</w:t>
      </w:r>
    </w:p>
    <w:p w:rsidR="00A77B3E" w:rsidRDefault="00A72B84">
      <w:pPr>
        <w:keepLines/>
        <w:spacing w:before="120" w:after="120"/>
        <w:ind w:firstLine="340"/>
      </w:pPr>
      <w:r>
        <w:rPr>
          <w:b/>
        </w:rPr>
        <w:t>§ 3. </w:t>
      </w:r>
      <w:r>
        <w:t> Uchwała wchodzi w życie z dniem 1 stycznia 2016 r.</w:t>
      </w:r>
    </w:p>
    <w:p w:rsidR="00A77B3E" w:rsidRDefault="00A72B84">
      <w:pPr>
        <w:keepLines/>
        <w:spacing w:before="120" w:after="120"/>
        <w:ind w:firstLine="340"/>
        <w:sectPr w:rsidR="00A77B3E">
          <w:footerReference w:type="default" r:id="rId7"/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A72B84">
      <w:pPr>
        <w:pStyle w:val="Normal0"/>
        <w:tabs>
          <w:tab w:val="left" w:pos="397"/>
        </w:tabs>
        <w:rPr>
          <w:rFonts w:ascii="Arial" w:hAnsi="Arial"/>
          <w:b/>
          <w:sz w:val="20"/>
          <w:shd w:val="clear" w:color="auto" w:fill="FFFFFF"/>
        </w:rPr>
      </w:pPr>
      <w:r>
        <w:rPr>
          <w:rFonts w:ascii="Arial" w:hAnsi="Arial"/>
          <w:sz w:val="20"/>
          <w:shd w:val="clear" w:color="auto" w:fill="FFFFFF"/>
        </w:rPr>
        <w:t xml:space="preserve">                                                                                               </w:t>
      </w:r>
      <w:r>
        <w:rPr>
          <w:rFonts w:ascii="Arial" w:hAnsi="Arial"/>
          <w:sz w:val="20"/>
          <w:shd w:val="clear" w:color="auto" w:fill="FFFFFF"/>
        </w:rPr>
        <w:tab/>
      </w:r>
      <w:r>
        <w:rPr>
          <w:rFonts w:ascii="Arial" w:hAnsi="Arial"/>
          <w:sz w:val="20"/>
          <w:shd w:val="clear" w:color="auto" w:fill="FFFFFF"/>
          <w:lang w:bidi="pl-PL"/>
        </w:rPr>
        <w:t xml:space="preserve"> </w:t>
      </w:r>
      <w:r>
        <w:rPr>
          <w:rFonts w:ascii="Arial" w:hAnsi="Arial"/>
          <w:b/>
          <w:sz w:val="20"/>
          <w:shd w:val="clear" w:color="auto" w:fill="FFFFFF"/>
        </w:rPr>
        <w:t>Załącznik</w:t>
      </w:r>
    </w:p>
    <w:p w:rsidR="0059444A" w:rsidRDefault="00A72B84">
      <w:pPr>
        <w:pStyle w:val="Normal0"/>
        <w:tabs>
          <w:tab w:val="left" w:pos="397"/>
        </w:tabs>
        <w:rPr>
          <w:rFonts w:ascii="Arial" w:hAnsi="Arial"/>
          <w:b/>
          <w:sz w:val="20"/>
          <w:shd w:val="clear" w:color="auto" w:fill="FFFFFF"/>
        </w:rPr>
      </w:pP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  <w:t xml:space="preserve">do </w:t>
      </w:r>
      <w:r>
        <w:rPr>
          <w:rFonts w:ascii="Arial" w:hAnsi="Arial"/>
          <w:b/>
          <w:sz w:val="20"/>
          <w:shd w:val="clear" w:color="auto" w:fill="FFFFFF"/>
        </w:rPr>
        <w:t>Uchwały Nr XIII/</w:t>
      </w:r>
      <w:r>
        <w:rPr>
          <w:rFonts w:ascii="Arial" w:hAnsi="Arial"/>
          <w:b/>
          <w:sz w:val="20"/>
          <w:shd w:val="clear" w:color="auto" w:fill="FFFFFF"/>
          <w:lang w:bidi="pl-PL"/>
        </w:rPr>
        <w:t>138</w:t>
      </w:r>
      <w:r>
        <w:rPr>
          <w:rFonts w:ascii="Arial" w:hAnsi="Arial"/>
          <w:b/>
          <w:sz w:val="20"/>
          <w:shd w:val="clear" w:color="auto" w:fill="FFFFFF"/>
        </w:rPr>
        <w:t xml:space="preserve">/2015 </w:t>
      </w:r>
    </w:p>
    <w:p w:rsidR="0059444A" w:rsidRDefault="00A72B84">
      <w:pPr>
        <w:pStyle w:val="Normal0"/>
        <w:tabs>
          <w:tab w:val="left" w:pos="397"/>
        </w:tabs>
        <w:rPr>
          <w:rFonts w:ascii="Arial" w:hAnsi="Arial"/>
          <w:b/>
          <w:sz w:val="20"/>
          <w:shd w:val="clear" w:color="auto" w:fill="FFFFFF"/>
        </w:rPr>
      </w:pP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</w:r>
      <w:r>
        <w:rPr>
          <w:rFonts w:ascii="Arial" w:hAnsi="Arial"/>
          <w:b/>
          <w:sz w:val="20"/>
          <w:shd w:val="clear" w:color="auto" w:fill="FFFFFF"/>
        </w:rPr>
        <w:tab/>
        <w:t>Rady Miejskiej w Żninie</w:t>
      </w:r>
    </w:p>
    <w:p w:rsidR="0059444A" w:rsidRDefault="00A72B84">
      <w:pPr>
        <w:pStyle w:val="Normal0"/>
        <w:tabs>
          <w:tab w:val="left" w:pos="397"/>
        </w:tabs>
        <w:rPr>
          <w:rFonts w:ascii="Arial" w:hAnsi="Arial"/>
          <w:b/>
          <w:sz w:val="20"/>
          <w:shd w:val="clear" w:color="auto" w:fill="FFFFFF"/>
        </w:rPr>
      </w:pPr>
      <w:r>
        <w:rPr>
          <w:rFonts w:ascii="Arial" w:hAnsi="Arial"/>
          <w:sz w:val="20"/>
          <w:shd w:val="clear" w:color="auto" w:fill="FFFFFF"/>
          <w:lang w:bidi="pl-PL"/>
        </w:rPr>
        <w:t xml:space="preserve">                                                                                       </w:t>
      </w:r>
      <w:r>
        <w:rPr>
          <w:rFonts w:ascii="Arial" w:hAnsi="Arial"/>
          <w:b/>
          <w:sz w:val="20"/>
          <w:shd w:val="clear" w:color="auto" w:fill="FFFFFF"/>
          <w:lang w:bidi="pl-PL"/>
        </w:rPr>
        <w:t xml:space="preserve">        </w:t>
      </w:r>
      <w:r w:rsidR="00370590">
        <w:rPr>
          <w:rFonts w:ascii="Arial" w:hAnsi="Arial"/>
          <w:b/>
          <w:sz w:val="20"/>
          <w:shd w:val="clear" w:color="auto" w:fill="FFFFFF"/>
          <w:lang w:bidi="pl-PL"/>
        </w:rPr>
        <w:t xml:space="preserve">         </w:t>
      </w:r>
      <w:r>
        <w:rPr>
          <w:rFonts w:ascii="Arial" w:hAnsi="Arial"/>
          <w:b/>
          <w:sz w:val="20"/>
          <w:shd w:val="clear" w:color="auto" w:fill="FFFFFF"/>
        </w:rPr>
        <w:t>z dnia  25 listopada 2015 r.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jc w:val="center"/>
        <w:rPr>
          <w:rFonts w:ascii="Arial" w:hAnsi="Arial"/>
          <w:b/>
          <w:i/>
          <w:sz w:val="40"/>
          <w:shd w:val="clear" w:color="auto" w:fill="FFFFFF"/>
        </w:rPr>
      </w:pPr>
      <w:r>
        <w:rPr>
          <w:rFonts w:ascii="Arial" w:hAnsi="Arial"/>
          <w:b/>
          <w:i/>
          <w:sz w:val="40"/>
          <w:shd w:val="clear" w:color="auto" w:fill="FFFFFF"/>
        </w:rPr>
        <w:t>GMINNY  PROGRAM</w:t>
      </w:r>
    </w:p>
    <w:p w:rsidR="0059444A" w:rsidRDefault="0059444A">
      <w:pPr>
        <w:pStyle w:val="Normal0"/>
        <w:jc w:val="center"/>
        <w:rPr>
          <w:rFonts w:ascii="Arial" w:hAnsi="Arial"/>
          <w:b/>
          <w:i/>
          <w:sz w:val="40"/>
          <w:shd w:val="clear" w:color="auto" w:fill="FFFFFF"/>
        </w:rPr>
      </w:pPr>
    </w:p>
    <w:p w:rsidR="0059444A" w:rsidRDefault="00A72B84">
      <w:pPr>
        <w:pStyle w:val="Normal0"/>
        <w:jc w:val="center"/>
        <w:rPr>
          <w:rFonts w:ascii="Arial" w:hAnsi="Arial"/>
          <w:b/>
          <w:i/>
          <w:sz w:val="40"/>
          <w:shd w:val="clear" w:color="auto" w:fill="FFFFFF"/>
        </w:rPr>
      </w:pPr>
      <w:r>
        <w:rPr>
          <w:rFonts w:ascii="Arial" w:hAnsi="Arial"/>
          <w:b/>
          <w:i/>
          <w:sz w:val="40"/>
          <w:shd w:val="clear" w:color="auto" w:fill="FFFFFF"/>
        </w:rPr>
        <w:t>PROFILAKTY</w:t>
      </w:r>
      <w:r>
        <w:rPr>
          <w:rFonts w:ascii="Arial" w:hAnsi="Arial"/>
          <w:b/>
          <w:i/>
          <w:sz w:val="40"/>
          <w:shd w:val="clear" w:color="auto" w:fill="FFFFFF"/>
          <w:lang w:bidi="pl-PL"/>
        </w:rPr>
        <w:t>K</w:t>
      </w:r>
      <w:r>
        <w:rPr>
          <w:rFonts w:ascii="Arial" w:hAnsi="Arial"/>
          <w:b/>
          <w:i/>
          <w:sz w:val="40"/>
          <w:shd w:val="clear" w:color="auto" w:fill="FFFFFF"/>
        </w:rPr>
        <w:t xml:space="preserve">I ROZWIĄZYWANIA PROBLEMÓW UZALEŻNIEŃ </w:t>
      </w:r>
    </w:p>
    <w:p w:rsidR="0059444A" w:rsidRDefault="00A72B84">
      <w:pPr>
        <w:pStyle w:val="Normal0"/>
        <w:jc w:val="center"/>
        <w:rPr>
          <w:rFonts w:ascii="Arial" w:hAnsi="Arial"/>
          <w:b/>
          <w:i/>
          <w:sz w:val="40"/>
          <w:shd w:val="clear" w:color="auto" w:fill="FFFFFF"/>
        </w:rPr>
      </w:pPr>
      <w:r>
        <w:rPr>
          <w:rFonts w:ascii="Arial" w:hAnsi="Arial"/>
          <w:b/>
          <w:i/>
          <w:sz w:val="40"/>
          <w:shd w:val="clear" w:color="auto" w:fill="FFFFFF"/>
        </w:rPr>
        <w:t>NA ROK 2016</w:t>
      </w:r>
    </w:p>
    <w:p w:rsidR="0059444A" w:rsidRDefault="0059444A">
      <w:pPr>
        <w:pStyle w:val="Normal0"/>
        <w:jc w:val="center"/>
        <w:rPr>
          <w:rFonts w:ascii="Arial" w:hAnsi="Arial"/>
          <w:b/>
          <w:i/>
          <w:sz w:val="40"/>
          <w:shd w:val="clear" w:color="auto" w:fill="FFFFFF"/>
        </w:rPr>
      </w:pPr>
    </w:p>
    <w:p w:rsidR="0059444A" w:rsidRDefault="0059444A">
      <w:pPr>
        <w:pStyle w:val="Normal0"/>
        <w:jc w:val="center"/>
        <w:rPr>
          <w:rFonts w:ascii="Arial" w:hAnsi="Arial"/>
          <w:b/>
          <w:i/>
          <w:sz w:val="40"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A72B84">
      <w:pPr>
        <w:pStyle w:val="Normal0"/>
        <w:ind w:firstLine="708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WPROWADZENIE</w:t>
      </w:r>
    </w:p>
    <w:p w:rsidR="0059444A" w:rsidRDefault="0059444A">
      <w:pPr>
        <w:pStyle w:val="Normal0"/>
        <w:ind w:firstLine="708"/>
        <w:rPr>
          <w:b/>
          <w:shd w:val="clear" w:color="auto" w:fill="FFFFFF"/>
        </w:rPr>
      </w:pPr>
    </w:p>
    <w:p w:rsidR="0059444A" w:rsidRDefault="00A72B84">
      <w:pPr>
        <w:pStyle w:val="Normal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Wśród wielu problemów społecznych występujących w Polsce, jako jedne z czołowych wysuwają się problemy związane z nadużywaniem alkoholu. Konsumpcja alkoholu ma </w:t>
      </w:r>
      <w:r>
        <w:rPr>
          <w:shd w:val="clear" w:color="auto" w:fill="FFFFFF"/>
        </w:rPr>
        <w:t>istotny wpływ na zdrowie fizyczne i psychiczne zarówno jednostek, jak i rodzin, a jej konsekwencje dotyczą nie tylko osób pijących szkodliwie, ale wpływają też na całą populację.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Podstawę prawną rozwiązywania problemów alkoholowych w Polsce stanowi ustawa </w:t>
      </w:r>
      <w:r>
        <w:rPr>
          <w:shd w:val="clear" w:color="auto" w:fill="FFFFFF"/>
        </w:rPr>
        <w:t>z dnia 26 października 1982 r. o wychowaniu w trzeźwości i przeciwdziałaniu alkoholizmowi. Ustawa określa kierunki polityki państwa wobec alkoholu. Kompleksowo reguluje zagadnienia dotyczące profilaktyki i rozwiązywania problemów alkoholowych, wskazuje zad</w:t>
      </w:r>
      <w:r>
        <w:rPr>
          <w:shd w:val="clear" w:color="auto" w:fill="FFFFFF"/>
        </w:rPr>
        <w:t xml:space="preserve">ania z tego zakresu oraz podmioty odpowiedzialne za ich realizację, określa również źródła finansowania tych zadań. Zadania w zakresie </w:t>
      </w:r>
      <w:r>
        <w:rPr>
          <w:rFonts w:ascii="Times New Roman Baltic" w:hAnsi="Times New Roman Baltic"/>
          <w:shd w:val="clear" w:color="auto" w:fill="FFFFFF"/>
        </w:rPr>
        <w:t>przeciwdziałania alkoholizmowi samorząd gminy wykonuje zgodnie z art. 4¹ ustawy, w posta</w:t>
      </w:r>
      <w:r>
        <w:rPr>
          <w:shd w:val="clear" w:color="auto" w:fill="FFFFFF"/>
        </w:rPr>
        <w:t>ci gminnego programu profilaktyki</w:t>
      </w:r>
      <w:r>
        <w:rPr>
          <w:shd w:val="clear" w:color="auto" w:fill="FFFFFF"/>
        </w:rPr>
        <w:t xml:space="preserve"> i rozwiązywania problemów alkoholowych, uchwalanego corocznie przez radę gminy. Zadania te m.in. obejmują: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1) zwiększanie dostępności pomocy terapeutycznej i rehabilitacyjnej dla osób uzależnionych od alkoholu;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udzielanie rodzinom, w których występują </w:t>
      </w:r>
      <w:r>
        <w:rPr>
          <w:shd w:val="clear" w:color="auto" w:fill="FFFFFF"/>
        </w:rPr>
        <w:t>problemy alkoholowe , pomocy psychospołecznej i prawnej, a w szczególności ochrony przed przemocą w rodzinie;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3) prowadzenie profilaktycznej działalności informacyjnej i edukacyjnej w zakresie rozwiązywania problemów alkoholowych i przeciwdziałaniu narkoma</w:t>
      </w:r>
      <w:r>
        <w:rPr>
          <w:shd w:val="clear" w:color="auto" w:fill="FFFFFF"/>
        </w:rPr>
        <w:t>nii, a w szczególności dla dzieci i młodzieży, w tym prowadzenie pozalekcyjnych zajęć sportowych, a także działań na rzecz dożywiania dzieci uczestniczących w pozalekcyjnych programach opiekuńczo – wychowawczych i socjoterapeutycznych;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4) wspomaganie dział</w:t>
      </w:r>
      <w:r>
        <w:rPr>
          <w:shd w:val="clear" w:color="auto" w:fill="FFFFFF"/>
        </w:rPr>
        <w:t>alności instytucji, stowarzyszeń i osób fizycznych, służącej rozwiązywaniu problemów alkoholowych 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rFonts w:ascii="Times New Roman Baltic" w:hAnsi="Times New Roman Baltic"/>
          <w:shd w:val="clear" w:color="auto" w:fill="FFFFFF"/>
        </w:rPr>
        <w:t>5) podejmowanie interwencji w związku z naruszeniem przepisów określonych w art. 13¹ i 15 ustawy</w:t>
      </w:r>
      <w:r>
        <w:rPr>
          <w:shd w:val="clear" w:color="auto" w:fill="FFFFFF"/>
        </w:rPr>
        <w:t xml:space="preserve"> oraz występowanie przed sądem w charakterze oskarżyciela pu</w:t>
      </w:r>
      <w:r>
        <w:rPr>
          <w:shd w:val="clear" w:color="auto" w:fill="FFFFFF"/>
        </w:rPr>
        <w:t>blicznego;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6) wspieranie zatrudnienia socjalnego poprzez organizowanie i finansowanie centrów integracji społecznej.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Ustawa o przeciwdziałaniu narkomanii nakłada na gminy obowiązek działań związanych z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przeciwdziałaniem narkomanii. Narkomania należy do </w:t>
      </w:r>
      <w:r>
        <w:rPr>
          <w:shd w:val="clear" w:color="auto" w:fill="FFFFFF"/>
        </w:rPr>
        <w:t xml:space="preserve">poważnych problemów społecznych. W ostatnich latach zauważa się wzrost liczby ujawnianych przestępstw narkotykowych, rośnie również aktywność osób czerpiących korzyści materialne z handlu narkotykami. Używanie narkotyków jest nielegalne i często ukrywane, </w:t>
      </w:r>
      <w:r>
        <w:rPr>
          <w:shd w:val="clear" w:color="auto" w:fill="FFFFFF"/>
        </w:rPr>
        <w:t>trudno jest więc ocenić rozmiar występowania tego zjawiska oraz z nim związanych niekorzystnych konsekwencji zdrowotnych.</w:t>
      </w: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A72B8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DIAGNOZA SYTUACJI W GMINIE ŻNIN W ASPEKCIE PROBLEMÓW UZALEŻNIEŃ</w:t>
      </w:r>
    </w:p>
    <w:p w:rsidR="0059444A" w:rsidRDefault="0059444A">
      <w:pPr>
        <w:pStyle w:val="Akapitzlist"/>
        <w:spacing w:line="240" w:lineRule="auto"/>
        <w:ind w:left="1080"/>
        <w:rPr>
          <w:b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Ważnym elementem opracowania gminnego programu profilaktyki i rozwią</w:t>
      </w:r>
      <w:r>
        <w:rPr>
          <w:shd w:val="clear" w:color="auto" w:fill="FFFFFF"/>
        </w:rPr>
        <w:t>zywania problemów uzależnień jest rozeznanie potrzeb w zakresie powyższej problematyki w gminie.</w:t>
      </w:r>
    </w:p>
    <w:p w:rsidR="0059444A" w:rsidRDefault="00A72B84">
      <w:pPr>
        <w:pStyle w:val="Normal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 xml:space="preserve">Gmina Żnin liczy ogółem 24 324  mieszkańców (Źródło: </w:t>
      </w:r>
      <w:r>
        <w:rPr>
          <w:i/>
          <w:shd w:val="clear" w:color="auto" w:fill="FFFFFF"/>
        </w:rPr>
        <w:t>wydział ewidencji ludności UM w Żninie  na dzień 31.12.2014 r.)</w:t>
      </w:r>
    </w:p>
    <w:p w:rsidR="0059444A" w:rsidRDefault="00A72B84">
      <w:pPr>
        <w:pStyle w:val="Normal0"/>
        <w:jc w:val="both"/>
        <w:rPr>
          <w:i/>
          <w:shd w:val="clear" w:color="auto" w:fill="FFFFFF"/>
        </w:rPr>
      </w:pPr>
      <w:r>
        <w:rPr>
          <w:shd w:val="clear" w:color="auto" w:fill="FFFFFF"/>
        </w:rPr>
        <w:t>Liczba bezrobotnych zarejestrowanych w PUP</w:t>
      </w:r>
      <w:r>
        <w:rPr>
          <w:shd w:val="clear" w:color="auto" w:fill="FFFFFF"/>
        </w:rPr>
        <w:t xml:space="preserve"> Żnin we wrześniu  2015 r. wynosiła ogółem 1369  osób w tym 850  kobiet. Wśród ogółu bezrobotnych prawo do zasiłku posiadały 252 osoby. Stopa bezrobocia na koniec września  2015 roku w województwie Kujawsko – Pomorskim wynosiła 13%, a w powiecie Żnińskim –</w:t>
      </w:r>
      <w:r>
        <w:rPr>
          <w:shd w:val="clear" w:color="auto" w:fill="FFFFFF"/>
        </w:rPr>
        <w:t xml:space="preserve"> 17% ( </w:t>
      </w:r>
      <w:r>
        <w:rPr>
          <w:i/>
          <w:shd w:val="clear" w:color="auto" w:fill="FFFFFF"/>
        </w:rPr>
        <w:t>Źródło</w:t>
      </w:r>
      <w:r>
        <w:rPr>
          <w:shd w:val="clear" w:color="auto" w:fill="FFFFFF"/>
        </w:rPr>
        <w:t xml:space="preserve">: </w:t>
      </w:r>
      <w:r>
        <w:rPr>
          <w:i/>
          <w:shd w:val="clear" w:color="auto" w:fill="FFFFFF"/>
        </w:rPr>
        <w:t>strona internetowa PUP w Żninie)</w:t>
      </w: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59444A">
      <w:pPr>
        <w:pStyle w:val="Normal0"/>
        <w:rPr>
          <w:color w:val="333333"/>
          <w:shd w:val="clear" w:color="auto" w:fill="FFFFFF"/>
        </w:rPr>
      </w:pP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Dane dotyczące liczby uczniów w placówkach wg stanu na miesiąc wrzesień 2015 r. przedstawia poniższa tabela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1263"/>
        <w:gridCol w:w="1539"/>
        <w:gridCol w:w="1348"/>
        <w:gridCol w:w="1446"/>
        <w:gridCol w:w="1135"/>
      </w:tblGrid>
      <w:tr w:rsidR="0059444A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Liczba dzieci i uczniów wg. stanu na wrzesień 2015 r.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Nazwa placówki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Gimnazja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Szkoły </w:t>
            </w:r>
            <w:r>
              <w:rPr>
                <w:b/>
                <w:shd w:val="clear" w:color="auto" w:fill="FFFFFF"/>
              </w:rPr>
              <w:t>podstawowe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Oddziały „0”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Przedszkola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Razem</w:t>
            </w:r>
          </w:p>
        </w:tc>
      </w:tr>
      <w:tr w:rsidR="0059444A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PLACÓWKI PUBLICZNE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Przedszkole Miejskie Nr 1 w Żninie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Przedszkole Miejskie Nr 2 w Żninie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176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Zespół Publicznych Szkół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454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602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Szkoła Podstawowa Nr 2 w Żninie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728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Szkoła Podstawowa w Januszkowie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Szkoła Podstawowa w Słębowie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139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Publiczne Gimnazjum Nr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477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1282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192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2319</w:t>
            </w:r>
          </w:p>
        </w:tc>
      </w:tr>
      <w:tr w:rsidR="0059444A"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PLACÓWKI  NIEPUBLICZNE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Przedszkole Sióstr Służebniczek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50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Przedszkole u BOBA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54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ZWP Gorzyce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center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18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ZSS „TRÓKA”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179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ZSN Bożejewice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125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NSP </w:t>
            </w:r>
            <w:proofErr w:type="spellStart"/>
            <w:r>
              <w:rPr>
                <w:shd w:val="clear" w:color="auto" w:fill="FFFFFF"/>
              </w:rPr>
              <w:t>Brzyskorzystew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82</w:t>
            </w:r>
          </w:p>
        </w:tc>
      </w:tr>
      <w:tr w:rsidR="0059444A">
        <w:trPr>
          <w:trHeight w:val="35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NSP Gorzyce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76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584</w:t>
            </w:r>
          </w:p>
        </w:tc>
      </w:tr>
      <w:tr w:rsidR="0059444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ŁĄCZNIE PLACÓWKI PUBL.  I NIEOUBLICZNE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bidi="pl-PL"/>
              </w:rPr>
              <w:t>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bidi="pl-PL"/>
              </w:rPr>
              <w:t>1614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bidi="pl-PL"/>
              </w:rPr>
              <w:t>259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  <w:lang w:bidi="pl-PL"/>
              </w:rPr>
              <w:t>314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i/>
                <w:shd w:val="clear" w:color="auto" w:fill="FFFFFF"/>
                <w:lang w:bidi="pl-PL"/>
              </w:rPr>
              <w:t>2903</w:t>
            </w:r>
          </w:p>
        </w:tc>
      </w:tr>
    </w:tbl>
    <w:p w:rsidR="0059444A" w:rsidRDefault="00A72B84">
      <w:pPr>
        <w:pStyle w:val="Normal0"/>
        <w:jc w:val="right"/>
        <w:rPr>
          <w:i/>
          <w:shd w:val="clear" w:color="auto" w:fill="FFFFFF"/>
        </w:rPr>
      </w:pPr>
      <w:r>
        <w:rPr>
          <w:i/>
          <w:shd w:val="clear" w:color="auto" w:fill="FFFFFF"/>
        </w:rPr>
        <w:t xml:space="preserve">Źródło: Wydział </w:t>
      </w:r>
      <w:r>
        <w:rPr>
          <w:i/>
          <w:shd w:val="clear" w:color="auto" w:fill="FFFFFF"/>
        </w:rPr>
        <w:t>Edukacji Kultury i  Sportu UM Żnin</w:t>
      </w: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Szacunkowa skala problemów alkoholowych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color w:val="333333"/>
          <w:shd w:val="clear" w:color="auto" w:fill="FFFFFF"/>
          <w:lang w:bidi="pl-PL"/>
        </w:rPr>
        <w:t xml:space="preserve">     W</w:t>
      </w:r>
      <w:r>
        <w:rPr>
          <w:color w:val="333333"/>
          <w:shd w:val="clear" w:color="auto" w:fill="FFFFFF"/>
        </w:rPr>
        <w:t>edług wyliczeń Państwowej Agencji Rozwiązywania Problemów Alkoholowych, problem uzależnienia dotyczy ok. 2% mieszkańców Polski. 4% Polaków to dorośli żyjący w otoczeniu alkoh</w:t>
      </w:r>
      <w:r>
        <w:rPr>
          <w:color w:val="333333"/>
          <w:shd w:val="clear" w:color="auto" w:fill="FFFFFF"/>
        </w:rPr>
        <w:t>olika. Identyczny odsetek dzieci wychowuje się w rodzinach alkoholików. 5% populacji kraju to osoby pijące szkodliwe, zaś ok. 66% członków rodzin alkoholików (zarówno dorosłych jak i dzieci) staje się ofiarami przemocy domowej.</w:t>
      </w:r>
      <w:r>
        <w:rPr>
          <w:shd w:val="clear" w:color="auto" w:fill="FFFFFF"/>
        </w:rPr>
        <w:t xml:space="preserve"> Oznacza to, że około 10% mieszkańców – (dotyczy to około 2.500 osób), doświadcza poważnych szkód związanych z nadużywaniem alkoholu.</w:t>
      </w:r>
    </w:p>
    <w:p w:rsidR="0059444A" w:rsidRDefault="0059444A">
      <w:pPr>
        <w:pStyle w:val="Normal0"/>
        <w:jc w:val="both"/>
        <w:rPr>
          <w:shd w:val="clear" w:color="auto" w:fill="FFFFFF"/>
        </w:rPr>
      </w:pP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Szkody społeczne związane z nadużywaniem alkoholu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Powszechnie uważa się, że alkohol jest dla budżetu państwa źródłem pow</w:t>
      </w:r>
      <w:r>
        <w:rPr>
          <w:shd w:val="clear" w:color="auto" w:fill="FFFFFF"/>
        </w:rPr>
        <w:t>ażnych dochodów.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Rzeczywiście koszty produkcji alkoholu są niewspółmiernie niskie w stosunku do ceny ich sprzedaży. Duża cześć tych zysków zasila Skarb Państwa. Jednak nie dostrzega się lub zapomina o kosztach społecznych związanych z piciem i nadużywaniem</w:t>
      </w:r>
      <w:r>
        <w:rPr>
          <w:shd w:val="clear" w:color="auto" w:fill="FFFFFF"/>
        </w:rPr>
        <w:t xml:space="preserve"> alkoholu.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Z obliczeń Państwowej Agencji Rozwiązywania Problemów Alkoholowych wynika, że koszty ekonomiczne problemów alkoholowych w Polsce sięgają kwoty 24 miliardów złotych rocznie. Nie wszystkie straty można przeliczyć na pieniądze. Dochodzą jeszcze kos</w:t>
      </w:r>
      <w:r>
        <w:rPr>
          <w:shd w:val="clear" w:color="auto" w:fill="FFFFFF"/>
        </w:rPr>
        <w:t>zty psychologiczne dotykające w dużej mierze ludzi żyjących w otoczeniu osób nadużywających alkoholu.</w:t>
      </w:r>
    </w:p>
    <w:p w:rsidR="0059444A" w:rsidRDefault="00A72B84">
      <w:pPr>
        <w:pStyle w:val="Normal0"/>
        <w:jc w:val="both"/>
        <w:rPr>
          <w:shd w:val="clear" w:color="auto" w:fill="D1E1EB"/>
        </w:rPr>
      </w:pPr>
      <w:r>
        <w:rPr>
          <w:shd w:val="clear" w:color="auto" w:fill="FFFFFF"/>
        </w:rPr>
        <w:lastRenderedPageBreak/>
        <w:t>W pierwszym półroczu 2014 roku Studio Diagnozy i Profilaktyki z Krakowa przeprowadziło badania diagnostyczne zagrożeń społecznych na terenie Gminy Żnin.(</w:t>
      </w:r>
      <w:r>
        <w:rPr>
          <w:i/>
          <w:shd w:val="clear" w:color="auto" w:fill="FFFFFF"/>
        </w:rPr>
        <w:t xml:space="preserve">Diagnoza dostępna na stronie </w:t>
      </w:r>
      <w:hyperlink r:id="rId8" w:history="1">
        <w:r>
          <w:rPr>
            <w:rStyle w:val="Hipercze"/>
            <w:i/>
            <w:shd w:val="clear" w:color="auto" w:fill="FFFFFF"/>
            <w:lang w:val="en-US" w:eastAsia="en-US" w:bidi="en-US"/>
          </w:rPr>
          <w:t>www.mops-znin.pl</w:t>
        </w:r>
      </w:hyperlink>
      <w:r>
        <w:rPr>
          <w:i/>
          <w:shd w:val="clear" w:color="auto" w:fill="FFFFFF"/>
        </w:rPr>
        <w:t xml:space="preserve"> )</w:t>
      </w:r>
      <w:r>
        <w:rPr>
          <w:shd w:val="clear" w:color="auto" w:fill="FFFFFF"/>
        </w:rPr>
        <w:t xml:space="preserve">   W badaniu osób dorosłych uwzględnione zostały takie obszary jak bezrobocie i wykluczenie społeczne, spożywanie alkoholu i zagrożenia z tym związane, używanie narkotyków</w:t>
      </w:r>
      <w:r>
        <w:rPr>
          <w:shd w:val="clear" w:color="auto" w:fill="FFFFFF"/>
        </w:rPr>
        <w:t>, przemoc domowa czy hazard. Badaniem zostali objęci ponadto pracownicy punktów sprzedaży napojów alkoholowych oraz wyrobów tytoniowych.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Wśród najpoważniejszych problemów społecznych w Gminie Żnin, zdaniem respondentów, na pierwszym miejscu znajduje się be</w:t>
      </w:r>
      <w:r>
        <w:rPr>
          <w:shd w:val="clear" w:color="auto" w:fill="FFFFFF"/>
        </w:rPr>
        <w:t>zrobocie. Na kolejnym miejscu znajduje się zubożenie społeczeństwa, problemy mieszkaniowe oraz alkoholizm. Stosunkowo wysoka pozycja zjawiska alkoholizmu jednoznacznie wskazuje na konieczność podejmowania działań w ramach profilaktyki i rozwiązywania probl</w:t>
      </w:r>
      <w:r>
        <w:rPr>
          <w:shd w:val="clear" w:color="auto" w:fill="FFFFFF"/>
        </w:rPr>
        <w:t>emów alkoholowych.</w:t>
      </w:r>
    </w:p>
    <w:p w:rsidR="0059444A" w:rsidRDefault="0059444A">
      <w:pPr>
        <w:pStyle w:val="Normal0"/>
        <w:shd w:val="clear" w:color="auto" w:fill="FFFFFF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Dane na temat przestępstw i zjawisk patologicznych związanych z nadużywaniem alkoholu w latach 2012 – 2014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9"/>
        <w:gridCol w:w="2226"/>
        <w:gridCol w:w="2226"/>
        <w:gridCol w:w="2091"/>
      </w:tblGrid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Rodzaj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Rok 2012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Rok 2013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2014</w:t>
            </w:r>
          </w:p>
        </w:tc>
      </w:tr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Interwencje domowe w związku z przemocą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55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88</w:t>
            </w:r>
          </w:p>
        </w:tc>
      </w:tr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Sprawcy przemocy pod wpływem alkoholu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53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</w:t>
            </w:r>
          </w:p>
        </w:tc>
      </w:tr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Pokrzywdzeni  w wyniku przemocy w tym: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kobiety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mężczyźni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dzieci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70</w:t>
            </w:r>
          </w:p>
          <w:p w:rsidR="0059444A" w:rsidRDefault="0059444A">
            <w:pPr>
              <w:pStyle w:val="Normal0"/>
              <w:jc w:val="center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57</w:t>
            </w:r>
          </w:p>
          <w:p w:rsidR="0059444A" w:rsidRDefault="0059444A">
            <w:pPr>
              <w:pStyle w:val="Normal0"/>
              <w:jc w:val="center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49</w:t>
            </w: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98</w:t>
            </w:r>
          </w:p>
          <w:p w:rsidR="0059444A" w:rsidRDefault="0059444A">
            <w:pPr>
              <w:pStyle w:val="Normal0"/>
              <w:jc w:val="center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71</w:t>
            </w: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</w:t>
            </w:r>
          </w:p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</w:tr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Osoby prowadzące pojazdy na drodze publicznej w stanie nietrzeźwości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66</w:t>
            </w:r>
          </w:p>
        </w:tc>
      </w:tr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Osoby prowadzące pojazdy na drodze publicznej po użyciu alkoholu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</w:tr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Osoby zatrzymane do wytrzeźwienia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488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113</w:t>
            </w:r>
          </w:p>
        </w:tc>
      </w:tr>
      <w:tr w:rsidR="0059444A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Osoby nieletnie zatrzymane do wytrzeźwienia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 </w:t>
            </w:r>
          </w:p>
        </w:tc>
      </w:tr>
    </w:tbl>
    <w:p w:rsidR="0059444A" w:rsidRDefault="00A72B84">
      <w:pPr>
        <w:pStyle w:val="Normal0"/>
        <w:ind w:left="2124" w:firstLine="708"/>
        <w:rPr>
          <w:i/>
          <w:shd w:val="clear" w:color="auto" w:fill="FFFFFF"/>
        </w:rPr>
      </w:pPr>
      <w:r>
        <w:rPr>
          <w:i/>
          <w:shd w:val="clear" w:color="auto" w:fill="FFFFFF"/>
        </w:rPr>
        <w:t>Źródło: dane uzyskane z Komendy Powiatowej Policji w Żninie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Szkody zdrowotne związane z nadużywaniem alkoholu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Jak wynika z badania wykonanego w 2008</w:t>
      </w:r>
      <w:r>
        <w:rPr>
          <w:shd w:val="clear" w:color="auto" w:fill="FFFFFF"/>
        </w:rPr>
        <w:t xml:space="preserve"> roku przez Fundację Centrum Badania Opinii Społecznej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w Warszawie blisko 14% Polaków i 4% Polek pije alkohol w sposób zwiększający prawdopodobieństwo wystąpienia szkód zdrowotnych, psychologicznych i społecznych.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Według Światowej Organizacji Zdrowia alkoh</w:t>
      </w:r>
      <w:r>
        <w:rPr>
          <w:shd w:val="clear" w:color="auto" w:fill="FFFFFF"/>
        </w:rPr>
        <w:t>ol znajduje się na trzecim miejscu wśród czynników ryzyka zdrowia populacji, a ponad 60 rodzajów chorób i urazów wiąże się z jego spożywaniem. Choroby występujące na tle nadużywania alkoholu to przede wszystkim: urazy, zaburzenia umysłowe i psychiczne, zab</w:t>
      </w:r>
      <w:r>
        <w:rPr>
          <w:shd w:val="clear" w:color="auto" w:fill="FFFFFF"/>
        </w:rPr>
        <w:t xml:space="preserve">urzenia żołądkowo – jelitowe, nowotwory, choroby układu sercowo- naczyniowego, zaburzenia immunologiczne, choroby układu </w:t>
      </w:r>
      <w:proofErr w:type="spellStart"/>
      <w:r>
        <w:rPr>
          <w:shd w:val="clear" w:color="auto" w:fill="FFFFFF"/>
        </w:rPr>
        <w:t>kostno</w:t>
      </w:r>
      <w:proofErr w:type="spellEnd"/>
      <w:r>
        <w:rPr>
          <w:shd w:val="clear" w:color="auto" w:fill="FFFFFF"/>
        </w:rPr>
        <w:t xml:space="preserve"> – szkieletowego, dysfunkcje układu rozrodczego i szkody prenatalne. Corocznie z przyczyn bezpośrednio i pośrednio związanych z u</w:t>
      </w:r>
      <w:r>
        <w:rPr>
          <w:shd w:val="clear" w:color="auto" w:fill="FFFFFF"/>
        </w:rPr>
        <w:t>żywaniem alkoholu, umiera w Polsce kilkanaście tysięcy osób, z czego połowa przypada na zgony spowodowane bezpośrednio piciem alkoholu.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Spożywanie alkoholu przez młodzież</w:t>
      </w: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Pod koniec 2013 roku Studio Diagnozy i  Profilaktyki z Krakowa przeprowadziło Diag</w:t>
      </w:r>
      <w:r>
        <w:rPr>
          <w:shd w:val="clear" w:color="auto" w:fill="FFFFFF"/>
        </w:rPr>
        <w:t>nozę uczniów szkół podstawowych, gimnazjalnych i ponadgimnazjalnych Gminy Żnin. (</w:t>
      </w:r>
      <w:r>
        <w:rPr>
          <w:i/>
          <w:shd w:val="clear" w:color="auto" w:fill="FFFFFF"/>
        </w:rPr>
        <w:t xml:space="preserve">Diagnoza dostępna na stronie </w:t>
      </w:r>
      <w:hyperlink r:id="rId9" w:history="1">
        <w:r>
          <w:rPr>
            <w:rStyle w:val="Hipercze"/>
            <w:i/>
            <w:shd w:val="clear" w:color="auto" w:fill="FFFFFF"/>
            <w:lang w:val="en-US" w:eastAsia="en-US" w:bidi="en-US"/>
          </w:rPr>
          <w:t>www.mops-znin.pl</w:t>
        </w:r>
      </w:hyperlink>
      <w:r>
        <w:rPr>
          <w:i/>
          <w:shd w:val="clear" w:color="auto" w:fill="FFFFFF"/>
        </w:rPr>
        <w:t xml:space="preserve">) </w:t>
      </w:r>
      <w:r>
        <w:rPr>
          <w:shd w:val="clear" w:color="auto" w:fill="FFFFFF"/>
        </w:rPr>
        <w:t>Badanie miało na celu m.in. analizę używania substancji psychoaktywnych przez dzieci i mło</w:t>
      </w:r>
      <w:r>
        <w:rPr>
          <w:shd w:val="clear" w:color="auto" w:fill="FFFFFF"/>
        </w:rPr>
        <w:t xml:space="preserve">dzież. Analiza dotyczyła rozpowszechnienia palenia papierosów, picia alkoholu oraz używania narkotyków, a także okoliczności towarzyszących tym </w:t>
      </w:r>
      <w:proofErr w:type="spellStart"/>
      <w:r>
        <w:rPr>
          <w:shd w:val="clear" w:color="auto" w:fill="FFFFFF"/>
        </w:rPr>
        <w:t>zachowaniom</w:t>
      </w:r>
      <w:proofErr w:type="spellEnd"/>
      <w:r>
        <w:rPr>
          <w:shd w:val="clear" w:color="auto" w:fill="FFFFFF"/>
        </w:rPr>
        <w:t xml:space="preserve"> i postaw wobec substancji psychoaktywnych. W przeprowadzonym badaniu wzięło udział 890 uczniów , w t</w:t>
      </w:r>
      <w:r>
        <w:rPr>
          <w:shd w:val="clear" w:color="auto" w:fill="FFFFFF"/>
        </w:rPr>
        <w:t xml:space="preserve">ym 206 uczniów szkół podstawowych, 427 uczniów szkół gimnazjalnych i 257  niepełnoletnich uczniów szkół ponadgimnazjalnych. ( Szczegółowy raport został przekazany do wszystkich szkół z terenu Gminy Żnin). 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Wyniki badania wskazują, że spożywanie napojów alk</w:t>
      </w:r>
      <w:r>
        <w:rPr>
          <w:shd w:val="clear" w:color="auto" w:fill="FFFFFF"/>
        </w:rPr>
        <w:t>oholowych przez młode osoby jest bardzo poważnym problemem. Wraz z wiekiem rośnie odsetek osób sięgających po alkohol. Przyznało się do tego</w:t>
      </w:r>
      <w:r>
        <w:rPr>
          <w:color w:val="333333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22,6% badanych uczniów szkół podstawowych, 34,5% badanych gimnazjalistów oraz 81,6% badanych uczniów szkół </w:t>
      </w:r>
      <w:r>
        <w:rPr>
          <w:shd w:val="clear" w:color="auto" w:fill="FFFFFF"/>
        </w:rPr>
        <w:t>ponadgimnazjalnych.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Spożywanie alkoholu przez osoby niepełnoletnie upośledza czynności poznawcze – koncentrację uwagi, zapamiętywanie, uczenie się, rozwój kontroli emocjonalne</w:t>
      </w:r>
      <w:r>
        <w:rPr>
          <w:shd w:val="clear" w:color="auto" w:fill="FFFFFF"/>
          <w:lang w:bidi="pl-PL"/>
        </w:rPr>
        <w:t>j</w:t>
      </w:r>
      <w:r>
        <w:rPr>
          <w:shd w:val="clear" w:color="auto" w:fill="FFFFFF"/>
        </w:rPr>
        <w:t xml:space="preserve">, powoduje podejmowanie </w:t>
      </w:r>
      <w:proofErr w:type="spellStart"/>
      <w:r>
        <w:rPr>
          <w:shd w:val="clear" w:color="auto" w:fill="FFFFFF"/>
        </w:rPr>
        <w:t>zachowań</w:t>
      </w:r>
      <w:proofErr w:type="spellEnd"/>
      <w:r>
        <w:rPr>
          <w:shd w:val="clear" w:color="auto" w:fill="FFFFFF"/>
        </w:rPr>
        <w:t xml:space="preserve"> ryzykownych, groźnych dla życia i zdrowia, zakł</w:t>
      </w:r>
      <w:r>
        <w:rPr>
          <w:shd w:val="clear" w:color="auto" w:fill="FFFFFF"/>
        </w:rPr>
        <w:t>óca proces rozwojowy, może powodować spowolnienie wzrostu i zaburzenia hormonalne. Z używaniem alkoholu przez młodocianych wiąże się m.in. obniżenie wieku inicjacji seksualnej, niechciane ciąż</w:t>
      </w:r>
      <w:r>
        <w:rPr>
          <w:shd w:val="clear" w:color="auto" w:fill="FFFFFF"/>
          <w:lang w:bidi="pl-PL"/>
        </w:rPr>
        <w:t>e</w:t>
      </w:r>
      <w:r>
        <w:rPr>
          <w:shd w:val="clear" w:color="auto" w:fill="FFFFFF"/>
        </w:rPr>
        <w:t xml:space="preserve"> i ryzyko zarażenia wirusem HIV.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Zaburzenia życia rodzinnego z</w:t>
      </w:r>
      <w:r>
        <w:rPr>
          <w:b/>
          <w:shd w:val="clear" w:color="auto" w:fill="FFFFFF"/>
        </w:rPr>
        <w:t>wiązane z alkoholem oraz zjawisko przemocy w rodzinie.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W rodzinach z problemem alkoholowym, w których co najmniej jedna osoba pije w sposób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szkodliwy dla niej i dla członków tej rodziny, żyje w Polsce około 3-4 mln osób, w tym 1,5 – 2 mln dzieci. Wśród </w:t>
      </w:r>
      <w:r>
        <w:rPr>
          <w:shd w:val="clear" w:color="auto" w:fill="FFFFFF"/>
        </w:rPr>
        <w:t>najważniejszych konsekwencji życia w rodzinie z problemem alkoholowym wyróżnia się szkody: fizyczne, psychosomatyczne, psychologiczne, emocjonalne i psychospołeczne.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Życie w rodzinie z problemem alkoholowym związane jest zazwyczaj z niższym statusem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ekonom</w:t>
      </w:r>
      <w:r>
        <w:rPr>
          <w:shd w:val="clear" w:color="auto" w:fill="FFFFFF"/>
        </w:rPr>
        <w:t>icznym, stresem, ograniczonymi możliwościami zdobywania wykształcenia i kariery zawodowej. Ponadto członkowie rodzin z problemem alkoholowym są grupą ryzyka, która jest szczególnie narażona na przemoc. Istotne jest jednak aby pamiętać, że przemoc nie dotyc</w:t>
      </w:r>
      <w:r>
        <w:rPr>
          <w:shd w:val="clear" w:color="auto" w:fill="FFFFFF"/>
        </w:rPr>
        <w:t>zy tylko rodzin dysfunkcyjnych, ale również rodzin o wysokim statusie społecznym, w których z pozoru nie ma większych problemów.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Przeprowadzone w 2014 roku na zlecenie Ministerstwa Pracy i Polityki Społeczne</w:t>
      </w:r>
      <w:r>
        <w:rPr>
          <w:shd w:val="clear" w:color="auto" w:fill="FFFFFF"/>
          <w:lang w:bidi="pl-PL"/>
        </w:rPr>
        <w:t>j</w:t>
      </w:r>
      <w:r>
        <w:rPr>
          <w:shd w:val="clear" w:color="auto" w:fill="FFFFFF"/>
        </w:rPr>
        <w:t>, badania pokazują, że prawie 37%  Polaków zna p</w:t>
      </w:r>
      <w:r>
        <w:rPr>
          <w:shd w:val="clear" w:color="auto" w:fill="FFFFFF"/>
        </w:rPr>
        <w:t>rzypadki przemocy wobec kobiet, a 20% - przemocy wobec mężczyzn. 24,7% respondentów doświadczyło co najmniej jednej z czterech form przemocy (psychicznej, fizycznej, ekonomicznej, seksualnej) . Istotnym czynnikiem ryzyka przemocy w rodzinie jest używanie a</w:t>
      </w:r>
      <w:r>
        <w:rPr>
          <w:shd w:val="clear" w:color="auto" w:fill="FFFFFF"/>
        </w:rPr>
        <w:t xml:space="preserve">lkoholu. Zależność pomiędzy stanem nietrzeźwości sprawcy  a stosowaniem przez niego agresywnych </w:t>
      </w:r>
      <w:proofErr w:type="spellStart"/>
      <w:r>
        <w:rPr>
          <w:shd w:val="clear" w:color="auto" w:fill="FFFFFF"/>
        </w:rPr>
        <w:t>zachowań</w:t>
      </w:r>
      <w:proofErr w:type="spellEnd"/>
      <w:r>
        <w:rPr>
          <w:shd w:val="clear" w:color="auto" w:fill="FFFFFF"/>
        </w:rPr>
        <w:t xml:space="preserve"> podkreślają członkowie rodzin, w których dochodzi do przemocy.   Ankietowane osoby dorosłe doznające przemocy w rodzinie stwierdziły,  że najczęstszą o</w:t>
      </w:r>
      <w:r>
        <w:rPr>
          <w:shd w:val="clear" w:color="auto" w:fill="FFFFFF"/>
        </w:rPr>
        <w:t>kolicznością towarzyszącą przemocy jest alkohol (37,5% ofiar przemocy fizyczne, 28% ofiar przemocy psychicznej, 19,3% przemocy ekonomicznej i 37,5% przemocy seksualnej).  Z badań wynika, że przemocy fizycznej częściej doświadczają dzieci i młodzież których</w:t>
      </w:r>
      <w:r>
        <w:rPr>
          <w:shd w:val="clear" w:color="auto" w:fill="FFFFFF"/>
        </w:rPr>
        <w:t xml:space="preserve"> rodzice nadużywają alkoholu (47%) niż dzieci i młodzież, których rodzice alkoholu nie nadużywają (29%). Trzeba pamiętać, że doświadczenie przemocy w dzieciństwie powoduje m. in. zmiany w postrzeganiu i umiejętnościach rozwiązywania problemów, używanie </w:t>
      </w:r>
      <w:proofErr w:type="spellStart"/>
      <w:r>
        <w:rPr>
          <w:shd w:val="clear" w:color="auto" w:fill="FFFFFF"/>
        </w:rPr>
        <w:t>zac</w:t>
      </w:r>
      <w:r>
        <w:rPr>
          <w:shd w:val="clear" w:color="auto" w:fill="FFFFFF"/>
        </w:rPr>
        <w:t>howań</w:t>
      </w:r>
      <w:proofErr w:type="spellEnd"/>
      <w:r>
        <w:rPr>
          <w:shd w:val="clear" w:color="auto" w:fill="FFFFFF"/>
        </w:rPr>
        <w:t xml:space="preserve"> pasywnych albo agresywnych.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Skuteczne przeciwdziałanie przemocy w rodzinie to nie  tylko działania wobec  osób doznających przemocy ale także , najlepiej  prowadzone równolegle, działania nakierowane na osoby stosujące przemoc. Wobec osób stosujących</w:t>
      </w:r>
      <w:r>
        <w:rPr>
          <w:shd w:val="clear" w:color="auto" w:fill="FFFFFF"/>
        </w:rPr>
        <w:t xml:space="preserve"> przemoc możemy podejmować  działania interwencyjne, </w:t>
      </w:r>
      <w:proofErr w:type="spellStart"/>
      <w:r>
        <w:rPr>
          <w:shd w:val="clear" w:color="auto" w:fill="FFFFFF"/>
        </w:rPr>
        <w:t>korekcyjno</w:t>
      </w:r>
      <w:proofErr w:type="spellEnd"/>
      <w:r>
        <w:rPr>
          <w:shd w:val="clear" w:color="auto" w:fill="FFFFFF"/>
        </w:rPr>
        <w:t xml:space="preserve"> – edukacyjne i karne. 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rPr>
          <w:b/>
          <w:shd w:val="clear" w:color="auto" w:fill="FFFFFF"/>
        </w:rPr>
      </w:pPr>
      <w:r>
        <w:rPr>
          <w:b/>
          <w:shd w:val="clear" w:color="auto" w:fill="FFFFFF"/>
        </w:rPr>
        <w:t>Placówka wsparcia dziennego: Świetlica Opiekuńczo – Wychowawcza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W strukturach Organizacyjnych Miejskiego Ośrodka pomocy Społecznej w Żninie działa świetlica opiekuńcz</w:t>
      </w:r>
      <w:r>
        <w:rPr>
          <w:shd w:val="clear" w:color="auto" w:fill="FFFFFF"/>
        </w:rPr>
        <w:t>o – wychowawcza Nr 1 wraz z pięcioma filiami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Celem prowadzonych w świetlicach zajęć jest udzielanie pomocy oraz realizacja programu </w:t>
      </w:r>
      <w:proofErr w:type="spellStart"/>
      <w:r>
        <w:rPr>
          <w:shd w:val="clear" w:color="auto" w:fill="FFFFFF"/>
        </w:rPr>
        <w:t>profilaktyczno</w:t>
      </w:r>
      <w:proofErr w:type="spellEnd"/>
      <w:r>
        <w:rPr>
          <w:shd w:val="clear" w:color="auto" w:fill="FFFFFF"/>
        </w:rPr>
        <w:t xml:space="preserve"> – wychowawczego dla dzieci w wieku szkolnym wymagających opieki i wsparcia w związku z występującą w rodzinie</w:t>
      </w:r>
      <w:r>
        <w:rPr>
          <w:shd w:val="clear" w:color="auto" w:fill="FFFFFF"/>
        </w:rPr>
        <w:t xml:space="preserve"> dysfunkcjonalnością.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Do zadań świetli opiekuńczo – wychowawczych należy: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stała i systematyczna współpraca z rodziną dziecka;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rozpoznanie sytuacji dziecka w kontekście jego sytuacji rodzinnej;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organizacja czasu wolnego i prowadzenie zajęć tematycznyc</w:t>
      </w:r>
      <w:r>
        <w:rPr>
          <w:shd w:val="clear" w:color="auto" w:fill="FFFFFF"/>
        </w:rPr>
        <w:t>h;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indywidualne spotkania z dziećmi poza prac</w:t>
      </w:r>
      <w:r>
        <w:rPr>
          <w:shd w:val="clear" w:color="auto" w:fill="FFFFFF"/>
          <w:lang w:bidi="pl-PL"/>
        </w:rPr>
        <w:t>ą</w:t>
      </w:r>
      <w:r>
        <w:rPr>
          <w:shd w:val="clear" w:color="auto" w:fill="FFFFFF"/>
        </w:rPr>
        <w:t xml:space="preserve"> prowadzoną w grupach;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prowadzenie dokumentacji pracy;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współpraca z wychowawcami dzieci, ośrodkiem pomocy, s</w:t>
      </w:r>
      <w:r>
        <w:rPr>
          <w:shd w:val="clear" w:color="auto" w:fill="FFFFFF"/>
          <w:lang w:bidi="pl-PL"/>
        </w:rPr>
        <w:t>ą</w:t>
      </w:r>
      <w:r>
        <w:rPr>
          <w:shd w:val="clear" w:color="auto" w:fill="FFFFFF"/>
        </w:rPr>
        <w:t xml:space="preserve">dem rodzinnym, poradnią </w:t>
      </w:r>
      <w:proofErr w:type="spellStart"/>
      <w:r>
        <w:rPr>
          <w:shd w:val="clear" w:color="auto" w:fill="FFFFFF"/>
        </w:rPr>
        <w:t>psychologiczno</w:t>
      </w:r>
      <w:proofErr w:type="spellEnd"/>
      <w:r>
        <w:rPr>
          <w:shd w:val="clear" w:color="auto" w:fill="FFFFFF"/>
        </w:rPr>
        <w:t xml:space="preserve"> – pedagogiczną;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dożywianie dzieci;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pomoc dzieciom w </w:t>
      </w:r>
      <w:r>
        <w:rPr>
          <w:shd w:val="clear" w:color="auto" w:fill="FFFFFF"/>
        </w:rPr>
        <w:t>radzeniu sobie z życiowymi problemami, kryzysami w relacjach w rodzinie oraz między rówieśnikami;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- korzystanie z pomocy psychologa, pedagoga w formie konsultacji.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Świetlica powinna docelowo obejmować opieką grupę dzieci 15 dzieci ( na jednego wychowawcę) </w:t>
      </w:r>
      <w:r>
        <w:rPr>
          <w:shd w:val="clear" w:color="auto" w:fill="FFFFFF"/>
        </w:rPr>
        <w:t>w wieku szkolnym ( w szczególnie uzasadnionych przypadkach mogą być to dzieci młodsze). Warunkiem uczestnictwa w zajęciach jest uzyskanie pisemnej zgody od rodzica lub opiekuna dziecka. Dzieci typowane są przez pracowników socjalnych  MOPS w Żninie, pedago</w:t>
      </w:r>
      <w:r>
        <w:rPr>
          <w:shd w:val="clear" w:color="auto" w:fill="FFFFFF"/>
        </w:rPr>
        <w:t>gów szkolnych, kuratorów sądowych, na prośbę rodziców lub z nakazu sądu.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Świetlica jest placówką wsparcia dziennego , prowadzi działalność opiekuńczo – wychowawczą z uwzględnieniem potrzeb i możliwości rozwojowych dziecka. Świetlica działa pięć dni w tygod</w:t>
      </w:r>
      <w:r>
        <w:rPr>
          <w:shd w:val="clear" w:color="auto" w:fill="FFFFFF"/>
        </w:rPr>
        <w:t>niu: od poniedziałku do piątku – cztery godziny dziennie.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CELE GMINNEGO PROGRAMU PROFILAKTYKI I ROZWIĄZYWANIA PROBLEMÓW UZALEŻNIEŃ</w:t>
      </w:r>
    </w:p>
    <w:p w:rsidR="0059444A" w:rsidRDefault="0059444A">
      <w:pPr>
        <w:pStyle w:val="Akapitzlist"/>
        <w:spacing w:line="240" w:lineRule="auto"/>
        <w:ind w:left="1080"/>
        <w:rPr>
          <w:b/>
          <w:shd w:val="clear" w:color="auto" w:fill="FFFFFF"/>
        </w:rPr>
      </w:pPr>
    </w:p>
    <w:p w:rsidR="0059444A" w:rsidRDefault="00A72B84">
      <w:pPr>
        <w:pStyle w:val="Normal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Cel główny : Ograniczenie negatywnych skutków zdrowotnych i społecznych związanych ze spożyciem alkoholu , nadużywaniem </w:t>
      </w:r>
      <w:r>
        <w:rPr>
          <w:b/>
          <w:sz w:val="24"/>
          <w:shd w:val="clear" w:color="auto" w:fill="FFFFFF"/>
        </w:rPr>
        <w:t>narkotyków i innych uzależnień przez mieszkańców Gminy Żnin</w:t>
      </w:r>
    </w:p>
    <w:p w:rsidR="0059444A" w:rsidRDefault="0059444A">
      <w:pPr>
        <w:pStyle w:val="Normal0"/>
        <w:rPr>
          <w:b/>
          <w:sz w:val="24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4"/>
        <w:gridCol w:w="3757"/>
        <w:gridCol w:w="2281"/>
      </w:tblGrid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Cele szczegółowe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Zadania i Realizacja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Wskaźniki</w:t>
            </w:r>
          </w:p>
        </w:tc>
      </w:tr>
      <w:tr w:rsidR="0059444A">
        <w:trPr>
          <w:trHeight w:val="3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>
              <w:rPr>
                <w:b/>
                <w:shd w:val="clear" w:color="auto" w:fill="FFFFFF"/>
              </w:rPr>
              <w:t>.Zwiększenie dostępności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pomocy terapeutycznej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dla osób uzależnionych i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współuzależnionych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1.Współpraca z placówkami leczenia uzależnień, z który</w:t>
            </w:r>
            <w:r>
              <w:rPr>
                <w:shd w:val="clear" w:color="auto" w:fill="FFFFFF"/>
              </w:rPr>
              <w:t>ch korzystają mieszkańcy Gminy Żnin.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2.Prowadzenie i finansowanie działalności Punktu Konsultacyjnego dla osób dotkniętych problemem alkoholowym, narkotykowym i członków ich rodzin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3.Udzielanie wsparcia osobom po zakończonym leczeniu odwykowym, </w:t>
            </w:r>
            <w:r>
              <w:rPr>
                <w:shd w:val="clear" w:color="auto" w:fill="FFFFFF"/>
              </w:rPr>
              <w:t>prowadzenie grup wsparcia dla osób uzależnionych i członków ich rodzin.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4.Prowadzenie i finansowanie telefonu zaufania dla osób uzależnionych i ich rodzin oraz ofiar przemocy w rodzinie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Realizacja: MOPS i GKRPA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1. Liczba 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zdiagnozowanych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2.Liczba</w:t>
            </w:r>
            <w:r>
              <w:rPr>
                <w:shd w:val="clear" w:color="auto" w:fill="FFFFFF"/>
              </w:rPr>
              <w:t xml:space="preserve"> 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rozpoczynających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terapię.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korzystających z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pomocy.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udzielonych porad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 rozbiciu na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kategorie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odbiorców.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1.Liczba 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korzystających z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pomocy.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udzielonych porad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 rozbiciu na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kategorie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odbiorców.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udzielonych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konsultacji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telefonicznych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</w:tr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2.Udzielanie pomocy</w:t>
            </w:r>
          </w:p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psychospołecznej i</w:t>
            </w:r>
          </w:p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prawnej rodzinom, w</w:t>
            </w:r>
          </w:p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których występuje</w:t>
            </w:r>
          </w:p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problem alkoholowy ze</w:t>
            </w:r>
          </w:p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szczególnym</w:t>
            </w:r>
          </w:p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uwzględnieniem potrzeb</w:t>
            </w:r>
          </w:p>
          <w:p w:rsidR="0059444A" w:rsidRDefault="00A72B84">
            <w:pPr>
              <w:pStyle w:val="Normal0"/>
              <w:jc w:val="lef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dziecka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Prowadzenie Świetlicy Opiekuńczo –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Wychowawczej Nr 1 w Żninie wraz z 5  filiami.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Udzielanie pomocy prawnej dla rodzin zagrożonych problem uzależnień.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Udzielanie wsparcia członkom rodzin dotkniętych problemem alkoholizmu i przemocy kierowanym lub zgłaszającym się indywidualnie do GKRPA.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4.Motywowanie osób nadużywających alkoho</w:t>
            </w:r>
            <w:r>
              <w:rPr>
                <w:shd w:val="clear" w:color="auto" w:fill="FFFFFF"/>
              </w:rPr>
              <w:t>lu do podjęcia leczenia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Realizacja: MOPS i GKRPA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Liczba dzieci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biorących udział 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zajęciach.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udzielonych porad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prawnych.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zaproszonych na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podkomisję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motywującą do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podjęcia leczenia.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deklarujących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podjęcie </w:t>
            </w:r>
            <w:r>
              <w:rPr>
                <w:shd w:val="clear" w:color="auto" w:fill="FFFFFF"/>
              </w:rPr>
              <w:t>leczenia.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</w:tr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 Podnoszenie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skuteczności działań w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zakresie przeciwdziałania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przemocy w rodzinie</w:t>
            </w:r>
          </w:p>
          <w:p w:rsidR="0059444A" w:rsidRDefault="0059444A">
            <w:pPr>
              <w:pStyle w:val="Normal0"/>
              <w:jc w:val="left"/>
              <w:rPr>
                <w:b/>
                <w:shd w:val="clear" w:color="auto" w:fill="FFFFFF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Finansowanie bieżącej działalności Punktu Interwencji Kryzysowej w Żninie dla osób doznających przemocy w rodzinie.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Zapewnienie schronienia dla osób i</w:t>
            </w:r>
            <w:r>
              <w:rPr>
                <w:shd w:val="clear" w:color="auto" w:fill="FFFFFF"/>
              </w:rPr>
              <w:t xml:space="preserve"> rodzin w szczególności doznających przemocy w mieszkaniu chronionym – pogotowiu.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 . Zapewnienie profesjonalnej pomocy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psychologiczno</w:t>
            </w:r>
            <w:proofErr w:type="spellEnd"/>
            <w:r>
              <w:rPr>
                <w:shd w:val="clear" w:color="auto" w:fill="FFFFFF"/>
              </w:rPr>
              <w:t xml:space="preserve"> – pedagogicznej dzieciom doznającym przemocy, wychowującym się w rodzinach gdzie występuje problem alkoholowy oraz ich r</w:t>
            </w:r>
            <w:r>
              <w:rPr>
                <w:shd w:val="clear" w:color="auto" w:fill="FFFFFF"/>
              </w:rPr>
              <w:t>odzinom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Realizacja programu </w:t>
            </w:r>
            <w:r>
              <w:rPr>
                <w:shd w:val="clear" w:color="auto" w:fill="FFFFFF"/>
                <w:lang w:bidi="pl-PL"/>
              </w:rPr>
              <w:t>oddziaływań</w:t>
            </w:r>
            <w:r>
              <w:rPr>
                <w:shd w:val="clear" w:color="auto" w:fill="FFFFFF"/>
              </w:rPr>
              <w:t xml:space="preserve"> dla osób stosujących przemoc w rodzinie</w:t>
            </w:r>
            <w:r>
              <w:rPr>
                <w:shd w:val="clear" w:color="auto" w:fill="FFFFFF"/>
                <w:lang w:bidi="pl-PL"/>
              </w:rPr>
              <w:t xml:space="preserve"> w MOPS w Żninie 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 xml:space="preserve">Realizacja: MOPS, Poradnia </w:t>
            </w:r>
            <w:proofErr w:type="spellStart"/>
            <w:r>
              <w:rPr>
                <w:b/>
                <w:shd w:val="clear" w:color="auto" w:fill="FFFFFF"/>
              </w:rPr>
              <w:t>Psychologiczno</w:t>
            </w:r>
            <w:proofErr w:type="spellEnd"/>
            <w:r>
              <w:rPr>
                <w:b/>
                <w:shd w:val="clear" w:color="auto" w:fill="FFFFFF"/>
              </w:rPr>
              <w:t>– Pedagogiczna, Zespół Interdyscyplinarny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1. Liczba 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korzystających z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pomocy.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udzielonych porad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w </w:t>
            </w:r>
            <w:r>
              <w:rPr>
                <w:shd w:val="clear" w:color="auto" w:fill="FFFFFF"/>
              </w:rPr>
              <w:t>rozbiciu na ich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rodzaj.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Liczba osób/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rodzin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umieszczonych 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mieszkaniu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chronionym.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Liczba 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korzystających z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pomocy.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Liczba udzielony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porad w rozbiciu na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osoby dorosłe i dzieci.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1.Liczba osób objętych programem</w:t>
            </w:r>
          </w:p>
        </w:tc>
      </w:tr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4.Prowadzenie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profilaktycznej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działalności informacyjnej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edukacyjnej w zakresie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rozwiązywania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problemów alkoholowych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przeciwdziałania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narkomanii, w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szczególności dla dzieci i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młodzieży oraz osób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dorosłych</w:t>
            </w:r>
          </w:p>
          <w:p w:rsidR="0059444A" w:rsidRDefault="0059444A">
            <w:pPr>
              <w:pStyle w:val="Normal0"/>
              <w:rPr>
                <w:b/>
                <w:shd w:val="clear" w:color="auto" w:fill="FFFFFF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Wspieranie i dofinansowanie działań profilaktycznych ( </w:t>
            </w:r>
            <w:r>
              <w:rPr>
                <w:shd w:val="clear" w:color="auto" w:fill="FFFFFF"/>
                <w:lang w:bidi="pl-PL"/>
              </w:rPr>
              <w:t>w</w:t>
            </w:r>
            <w:r>
              <w:rPr>
                <w:shd w:val="clear" w:color="auto" w:fill="FFFFFF"/>
              </w:rPr>
              <w:t xml:space="preserve"> tym.: szkolnych </w:t>
            </w:r>
            <w:r>
              <w:rPr>
                <w:shd w:val="clear" w:color="auto" w:fill="FFFFFF"/>
              </w:rPr>
              <w:t>programów profilaktycznych, zajęć rekreacyjno –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sportowych, </w:t>
            </w:r>
            <w:proofErr w:type="spellStart"/>
            <w:r>
              <w:rPr>
                <w:shd w:val="clear" w:color="auto" w:fill="FFFFFF"/>
              </w:rPr>
              <w:t>kulturalno</w:t>
            </w:r>
            <w:proofErr w:type="spellEnd"/>
            <w:r>
              <w:rPr>
                <w:shd w:val="clear" w:color="auto" w:fill="FFFFFF"/>
              </w:rPr>
              <w:t xml:space="preserve"> – oświatowych dla mieszkańców Gminy Żnin jako formy zagospodarowania czasu wolnego, alternatywny wobec stosowania substancji psychoaktywnych.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2.Kontynuacja Kampanii profilaktycznych</w:t>
            </w:r>
            <w:r>
              <w:rPr>
                <w:shd w:val="clear" w:color="auto" w:fill="FFFFFF"/>
                <w:lang w:bidi="pl-PL"/>
              </w:rPr>
              <w:t xml:space="preserve"> m.</w:t>
            </w:r>
            <w:r>
              <w:rPr>
                <w:shd w:val="clear" w:color="auto" w:fill="FFFFFF"/>
                <w:lang w:bidi="pl-PL"/>
              </w:rPr>
              <w:t xml:space="preserve"> in</w:t>
            </w:r>
            <w:r>
              <w:rPr>
                <w:shd w:val="clear" w:color="auto" w:fill="FFFFFF"/>
              </w:rPr>
              <w:t>: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„Zachowaj Trzeźwy Umysł 2015” 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„Przeciw pijanym kierowcom”,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adresowanych do uczniów szkół podstawowych i gimnazjalnych, ich opiekunów, nauczycieli oraz społeczności lokalnej.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Zakup ulotek lub materiałów edukacyjnych związanych z realizacją </w:t>
            </w:r>
            <w:r>
              <w:rPr>
                <w:shd w:val="clear" w:color="auto" w:fill="FFFFFF"/>
              </w:rPr>
              <w:t>zadań określonych w programie.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 Wspieranie i dofinansowywanie edukacji rodziców i wychowawców w zakresie pomocy młodzieży w utrzymaniu abstynencji oraz kształtowaniu atmosfery społecznej negującej nadmierne używanie alkoholu.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Współpraca z lokalnymi </w:t>
            </w:r>
            <w:r>
              <w:rPr>
                <w:shd w:val="clear" w:color="auto" w:fill="FFFFFF"/>
              </w:rPr>
              <w:t>mediami w zakresie profilaktyki i rozwiązywania problemów uzależnień.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 Szkolenie sprzedawców napojów alkoholowych. 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Realizacja: MOPS, Szkoły podstawowe i gimnazjalne, GKRPA, Komenda Powiatowa Policji  ŻDK, Miejska i Powiatowa Biblioteka Publiczna, Sto</w:t>
            </w:r>
            <w:r>
              <w:rPr>
                <w:b/>
                <w:shd w:val="clear" w:color="auto" w:fill="FFFFFF"/>
              </w:rPr>
              <w:t>warzyszenia na Rzecz Rozwoju Wsi, OSP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1.Liczba i rodzaj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działań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zrealizowanych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bezpośrednich i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pośrednich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odbiorców działań.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zakupionych i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przekazanych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odbiorcom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materiałów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oświatowych.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odbiorców szkoleń,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konferencji itp.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5.Liczba przeprowadzonych kampanii, happeningów.</w:t>
            </w:r>
          </w:p>
        </w:tc>
      </w:tr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5.Wspomaganie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działalności instytucji,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stowarzyszeń i osób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fizycznych, służącej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rozwiązywaniu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problemów alkoholowych</w:t>
            </w:r>
          </w:p>
          <w:p w:rsidR="0059444A" w:rsidRDefault="0059444A">
            <w:pPr>
              <w:pStyle w:val="Normal0"/>
              <w:rPr>
                <w:b/>
                <w:shd w:val="clear" w:color="auto" w:fill="FFFFFF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1. Współpraca ze stowarzyszeniami na rzecz rozwoju wsi działającymi na terenie Gminy Żni</w:t>
            </w:r>
            <w:r>
              <w:rPr>
                <w:shd w:val="clear" w:color="auto" w:fill="FFFFFF"/>
              </w:rPr>
              <w:t xml:space="preserve">n oraz organizacjami sportowymi i </w:t>
            </w:r>
            <w:proofErr w:type="spellStart"/>
            <w:r>
              <w:rPr>
                <w:shd w:val="clear" w:color="auto" w:fill="FFFFFF"/>
              </w:rPr>
              <w:t>kulturalno</w:t>
            </w:r>
            <w:proofErr w:type="spellEnd"/>
            <w:r>
              <w:rPr>
                <w:shd w:val="clear" w:color="auto" w:fill="FFFFFF"/>
              </w:rPr>
              <w:t xml:space="preserve"> – oświatowymi </w:t>
            </w:r>
            <w:r>
              <w:rPr>
                <w:shd w:val="clear" w:color="auto" w:fill="FFFFFF"/>
              </w:rPr>
              <w:lastRenderedPageBreak/>
              <w:t>w zakresie realizacji zajęć profilaktyczno-edukacyjnych dla dzieci,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młodzieży i ich rodzin, szczególnie z grup podwyższonego ryzyka.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Współpraca z Oddziałem Rejonowym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PCK w Żninie w zakresie pro</w:t>
            </w:r>
            <w:r>
              <w:rPr>
                <w:shd w:val="clear" w:color="auto" w:fill="FFFFFF"/>
              </w:rPr>
              <w:t>wadzenia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działalności edukacyjnej ( broszury, poradniki ,ulotki) w jadłodajni, z której korzystają osoby i rodziny z problemem alkoholowym.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Realizacja: MOPS, GKRPA, PCK,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Stowarzyszenia na Rzecz Rozwoju Wsi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Liczba i rodzaj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działań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zrealizowanych.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2.Liczba odbiorców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bezpośrednich i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pośrednich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</w:tr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lastRenderedPageBreak/>
              <w:t>6. Podejmowanie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interwencji w związku z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naruszeniem przepisów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określonych w art. 13[1] i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15 ustawy (zakaz reklamy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 sprzedaży alkoholu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nieletnim) oraz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występowanie przed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sądem w charakterze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oskarżyciela publi</w:t>
            </w:r>
            <w:r>
              <w:rPr>
                <w:b/>
                <w:shd w:val="clear" w:color="auto" w:fill="FFFFFF"/>
              </w:rPr>
              <w:t>cznego</w:t>
            </w:r>
          </w:p>
          <w:p w:rsidR="0059444A" w:rsidRDefault="0059444A">
            <w:pPr>
              <w:pStyle w:val="Normal0"/>
              <w:rPr>
                <w:b/>
                <w:shd w:val="clear" w:color="auto" w:fill="FFFFFF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Realizacja kontroli przez zespół kontrolujący GKRPA w stosunku do podmiotów handlujących napojami alkoholowymi pod kątem przestrzegania przepisów ustawy o wychowaniu w trzeźwości i przeciwdziałaniu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alkoholizmowi.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Dokonywanie lustracji oraz w</w:t>
            </w:r>
            <w:r>
              <w:rPr>
                <w:shd w:val="clear" w:color="auto" w:fill="FFFFFF"/>
              </w:rPr>
              <w:t>ydawanie postanowień o zgodności punktów sprzedaży z warunkami określonymi w uchwale Rady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Miejskiej.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Realizacja: GKRPA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wykonanych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kontroli.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wydanych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postawień.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 Liczba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wniosków o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cofnięcie zezwolenia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 sprzedaż napojów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alkoholowych.</w:t>
            </w:r>
          </w:p>
        </w:tc>
      </w:tr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7.Zapewnienie działania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GKRPA</w:t>
            </w:r>
          </w:p>
          <w:p w:rsidR="0059444A" w:rsidRDefault="0059444A">
            <w:pPr>
              <w:pStyle w:val="Normal0"/>
              <w:rPr>
                <w:b/>
                <w:shd w:val="clear" w:color="auto" w:fill="FFFFFF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 Pokrywanie kosztów sądowych 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postępowaniu o zobowiązanie do leczenia odwykowego.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 Wydawanie opinii przez biegłych sądowych orzekających w sprawie Zespołu Zależności Alkoholowej.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Szkolenia członków </w:t>
            </w:r>
            <w:r>
              <w:rPr>
                <w:shd w:val="clear" w:color="auto" w:fill="FFFFFF"/>
              </w:rPr>
              <w:t>GKRPA.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 Wynagrodzenia członków GKRPA.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Realizacja: GKRP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1.Liczba wniosków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skierowanych do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sądu.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2.Liczba uzyskanych opinii biegłych.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3.Liczba członków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GKRPA korzystających ze szkoleń.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4.Liczba 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podejmujących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terapię odwykową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wskutek działań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GKRPA</w:t>
            </w:r>
          </w:p>
        </w:tc>
      </w:tr>
      <w:tr w:rsidR="0059444A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8</w:t>
            </w:r>
            <w:r>
              <w:rPr>
                <w:b/>
                <w:shd w:val="clear" w:color="auto" w:fill="FFFFFF"/>
              </w:rPr>
              <w:t>. Wspieranie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zatrudnienia socjalnego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poprzez organizowanie i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finansowanie centrów</w:t>
            </w: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integracji społecznej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Dofinansowanie zajęć prowadzonych w ramach Klubu Integracji Społecznych i udzielanie poradnictwa prawnego, skierowanych w stosunku do osób </w:t>
            </w:r>
            <w:r>
              <w:rPr>
                <w:shd w:val="clear" w:color="auto" w:fill="FFFFFF"/>
              </w:rPr>
              <w:t>zagrożonych wykluczeniem społecznym przede wszystkim z uwagi na szkodliwe picie alkoholu.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 : MOPS, KIS, PUP.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1. Liczba osób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zagrożonych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wykluczeniem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społecznym z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powodu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nadużywania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alkoholu objętych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działaniami KIS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</w:tr>
    </w:tbl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FINANSOWANIE PROGRAMU</w:t>
      </w:r>
    </w:p>
    <w:p w:rsidR="0059444A" w:rsidRDefault="0059444A">
      <w:pPr>
        <w:pStyle w:val="Akapitzlist"/>
        <w:spacing w:line="240" w:lineRule="auto"/>
        <w:ind w:left="1080"/>
        <w:rPr>
          <w:b/>
          <w:sz w:val="24"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Gminny program realizowany będzie przez cały rok kalendarzowy w ramach środków finansowych planowanych w budżecie Gminy, pozyskiwanych zgodnie z art. 9 ustawy o wychowaniu w trzeźwości i przeciwdziałaniu alkoholizmowi z tytułu wydawanych zezwoleń na sprzed</w:t>
      </w:r>
      <w:r>
        <w:rPr>
          <w:shd w:val="clear" w:color="auto" w:fill="FFFFFF"/>
        </w:rPr>
        <w:t>aż napojów alkoholowych.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Określa je preliminarz wydatków opracowany na dany rok, zgodny z projektem budżetu Gminy w dziale 851 - ochrona zdrowia, w rozdziale 85154 – przeciwdziałanie alkoholizmowi i rozdziale 85153 – przeciwdziałanie narkomanii.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REALIZATO</w:t>
      </w:r>
      <w:r>
        <w:rPr>
          <w:b/>
          <w:sz w:val="24"/>
          <w:shd w:val="clear" w:color="auto" w:fill="FFFFFF"/>
        </w:rPr>
        <w:t xml:space="preserve">RZY PROGRAMU </w:t>
      </w:r>
    </w:p>
    <w:p w:rsidR="0059444A" w:rsidRDefault="0059444A">
      <w:pPr>
        <w:pStyle w:val="Normal0"/>
        <w:ind w:left="360"/>
        <w:rPr>
          <w:b/>
          <w:sz w:val="24"/>
          <w:shd w:val="clear" w:color="auto" w:fill="FFFFFF"/>
        </w:rPr>
      </w:pP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1. Miejski Ośrodek Pomocy Społecznej w Żninie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2. Gminna Komisja Rozwiązywania Problemów Alkoholowych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3. Inne podmioty współodpowiedzialne  za realizację poszczególnych zadań w ramach programu,   takie jak : szkoły podstawowe, gimnazjalne, po</w:t>
      </w:r>
      <w:r>
        <w:rPr>
          <w:shd w:val="clear" w:color="auto" w:fill="FFFFFF"/>
        </w:rPr>
        <w:t xml:space="preserve">nadgimnazjalne, Komenda Powiatowa Policji w Żninie, stowarzyszenia na rzecz rozwoju wsi,  Poradnia </w:t>
      </w:r>
      <w:proofErr w:type="spellStart"/>
      <w:r>
        <w:rPr>
          <w:shd w:val="clear" w:color="auto" w:fill="FFFFFF"/>
        </w:rPr>
        <w:t>Psychologiczno</w:t>
      </w:r>
      <w:proofErr w:type="spellEnd"/>
      <w:r>
        <w:rPr>
          <w:shd w:val="clear" w:color="auto" w:fill="FFFFFF"/>
        </w:rPr>
        <w:t xml:space="preserve"> – Pedagogiczna, rady sołeckie, Oddział Rejonowy PCK w Żninie, Miejska i Powiatowa Biblioteka Publiczna, kluby sportowe, Żniński Dom Kultury, P</w:t>
      </w:r>
      <w:r>
        <w:rPr>
          <w:shd w:val="clear" w:color="auto" w:fill="FFFFFF"/>
        </w:rPr>
        <w:t>owiatowy Urząd Pracy.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59444A" w:rsidRDefault="00A72B8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PRZECIWDZIAŁANIE NARKOMANII</w:t>
      </w:r>
    </w:p>
    <w:p w:rsidR="0059444A" w:rsidRDefault="0059444A">
      <w:pPr>
        <w:pStyle w:val="Normal0"/>
        <w:rPr>
          <w:b/>
          <w:sz w:val="24"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Ustawa o przeciwdziałaniu narkomanii określa między innymi tryb i zasady postępowania w zakresie przeciwdziałania narkomanii oraz zadania i uprawnienia organów administracji rządowej i jednostek samorzą</w:t>
      </w:r>
      <w:r>
        <w:rPr>
          <w:shd w:val="clear" w:color="auto" w:fill="FFFFFF"/>
        </w:rPr>
        <w:t>du terytorialnego oraz innych podmiotów w zakresie przeciwdziałania naruszeniom prawa dotyczącego obrotu, wytwarzania, przetwarzania, przerobu i posiadania substancji, których używanie może prowadzić do narkomanii.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Działania w zakresie przeciwdziałaniu nar</w:t>
      </w:r>
      <w:r>
        <w:rPr>
          <w:shd w:val="clear" w:color="auto" w:fill="FFFFFF"/>
        </w:rPr>
        <w:t>komanii mają na celu: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1) zwiększenie świadomości społeczności lokalnej w zakresie społecznych i zdrowotnych następstw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nadużywania narkotyków;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zmianę </w:t>
      </w:r>
      <w:proofErr w:type="spellStart"/>
      <w:r>
        <w:rPr>
          <w:shd w:val="clear" w:color="auto" w:fill="FFFFFF"/>
        </w:rPr>
        <w:t>zachowań</w:t>
      </w:r>
      <w:proofErr w:type="spellEnd"/>
      <w:r>
        <w:rPr>
          <w:shd w:val="clear" w:color="auto" w:fill="FFFFFF"/>
        </w:rPr>
        <w:t xml:space="preserve"> i postaw młodzieży w kontekście problemu narkomanii;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3) wzmacnianie </w:t>
      </w:r>
      <w:proofErr w:type="spellStart"/>
      <w:r>
        <w:rPr>
          <w:shd w:val="clear" w:color="auto" w:fill="FFFFFF"/>
        </w:rPr>
        <w:t>zachowań</w:t>
      </w:r>
      <w:proofErr w:type="spellEnd"/>
      <w:r>
        <w:rPr>
          <w:shd w:val="clear" w:color="auto" w:fill="FFFFFF"/>
        </w:rPr>
        <w:t xml:space="preserve"> prozdrowotnych pro</w:t>
      </w:r>
      <w:r>
        <w:rPr>
          <w:shd w:val="clear" w:color="auto" w:fill="FFFFFF"/>
        </w:rPr>
        <w:t>mujących zdrowy styl życia wśród młodzieży;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4) realizację programu bezpieczna szkoła wolna od nałogów, uzależnień i przemocy.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Adresatami tych działań jest społeczność lokalna, w szczególności dzieci i młodzież w sferze profilaktyki oraz osoby dorosłe w zak</w:t>
      </w:r>
      <w:r>
        <w:rPr>
          <w:shd w:val="clear" w:color="auto" w:fill="FFFFFF"/>
        </w:rPr>
        <w:t>resie zwiększania świadomości.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Działania realizowane w zakresie przeciwdziałania narkomanii wpisują się w przyjęte do realizacji w ramach Programu zadania.</w:t>
      </w:r>
    </w:p>
    <w:p w:rsidR="0059444A" w:rsidRDefault="0059444A">
      <w:pPr>
        <w:pStyle w:val="Normal0"/>
        <w:rPr>
          <w:b/>
          <w:shd w:val="clear" w:color="auto" w:fill="FFFFFF"/>
        </w:rPr>
      </w:pPr>
    </w:p>
    <w:p w:rsidR="0059444A" w:rsidRDefault="00A72B8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ZASADY WYNAGRADZANIA CZŁONKÓW GKRPA</w:t>
      </w:r>
    </w:p>
    <w:p w:rsidR="0059444A" w:rsidRDefault="0059444A">
      <w:pPr>
        <w:pStyle w:val="Akapitzlist"/>
        <w:spacing w:line="240" w:lineRule="auto"/>
        <w:ind w:left="1080"/>
        <w:rPr>
          <w:b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Zgodnie z ustawą o wychowaniu w trzeźwości i przeciwdziałaniu </w:t>
      </w:r>
      <w:r>
        <w:rPr>
          <w:shd w:val="clear" w:color="auto" w:fill="FFFFFF"/>
        </w:rPr>
        <w:t>alkoholizmowi zasady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wynagradzania członków gminnej komisji rozwiązywania problemów alkoholowych określa rada gminy w gminnych programach profilaktyki i rozwiązywania problemów alkoholowych.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1. Członkom GKRPA za udział w pracach – posiedzeniach komisji i p</w:t>
      </w:r>
      <w:r>
        <w:rPr>
          <w:shd w:val="clear" w:color="auto" w:fill="FFFFFF"/>
        </w:rPr>
        <w:t>odkomisji przysługuje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wynagrodzenie.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2. Wynagrodzenie określone w pkt 1 ustalone jest w wysokości pięciokrotności diety przysługującej pracownikowi za czas podróży służbowej na terenie kraju, określonej w Rozporządzeniu Ministra Pracy i Polityki Społecznej</w:t>
      </w:r>
      <w:r>
        <w:rPr>
          <w:shd w:val="clear" w:color="auto" w:fill="FFFFFF"/>
        </w:rPr>
        <w:t xml:space="preserve"> z dnia </w:t>
      </w:r>
      <w:r>
        <w:rPr>
          <w:shd w:val="clear" w:color="auto" w:fill="FFFFFF"/>
          <w:lang w:bidi="pl-PL"/>
        </w:rPr>
        <w:t>29 stycznia 2013</w:t>
      </w:r>
      <w:r>
        <w:rPr>
          <w:shd w:val="clear" w:color="auto" w:fill="FFFFFF"/>
        </w:rPr>
        <w:t>r. w sprawie wysokości oraz warunków ustalania należności przysługujących pracownikowi zatrudnionemu w państwowej lub samorządowej jednostce sfery budżetowej z tytułu podróży służbowej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 xml:space="preserve"> (Dz. U. </w:t>
      </w:r>
      <w:r>
        <w:rPr>
          <w:shd w:val="clear" w:color="auto" w:fill="FFFFFF"/>
          <w:lang w:bidi="pl-PL"/>
        </w:rPr>
        <w:t>z 2013 r., poz. 167</w:t>
      </w:r>
      <w:r>
        <w:rPr>
          <w:shd w:val="clear" w:color="auto" w:fill="FFFFFF"/>
        </w:rPr>
        <w:t>)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3. Warunkiem </w:t>
      </w:r>
      <w:r>
        <w:rPr>
          <w:shd w:val="clear" w:color="auto" w:fill="FFFFFF"/>
        </w:rPr>
        <w:t>otrzymania wynagrodzenia określone w pkt 1 jest udział w pracy co najmniej jednego posiedzenia komisji w miesiącu kalendarzowym.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4. Członkom przysługuje dodatkowe wynagrodzenie określone w pkt 2 za udział w pracach podkomisji.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Wynagrodzenie za udział w </w:t>
      </w:r>
      <w:r>
        <w:rPr>
          <w:shd w:val="clear" w:color="auto" w:fill="FFFFFF"/>
        </w:rPr>
        <w:t>posiedzeniu Komisji przysługuje w przypadku, gdy będzie się ono odbywać poza godzinami pracy i będzie wypłacane na podstawie listy obecności zatwierdzonej przez Przewodniczącego Komisji, a podczas jego nieobecności przez jego zastępcę.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Członkom Komisji </w:t>
      </w:r>
      <w:r>
        <w:rPr>
          <w:shd w:val="clear" w:color="auto" w:fill="FFFFFF"/>
        </w:rPr>
        <w:t xml:space="preserve">i innym osobom realizującym Program, delegowanym na szkolenia przysługuje zwrot kosztów podróży określonych w rozporządzeniu Ministra Pracy i Polityki Społecznej z dnia </w:t>
      </w:r>
      <w:r>
        <w:rPr>
          <w:shd w:val="clear" w:color="auto" w:fill="FFFFFF"/>
          <w:lang w:bidi="pl-PL"/>
        </w:rPr>
        <w:t>29 stycznia 2013</w:t>
      </w:r>
      <w:r>
        <w:rPr>
          <w:shd w:val="clear" w:color="auto" w:fill="FFFFFF"/>
        </w:rPr>
        <w:t>r. w sprawie wysokości oraz warunków ustalania należności przysługujący</w:t>
      </w:r>
      <w:r>
        <w:rPr>
          <w:shd w:val="clear" w:color="auto" w:fill="FFFFFF"/>
        </w:rPr>
        <w:t xml:space="preserve">ch pracownikowi zatrudnionemu w państwowej lub samorządowej jednostce sfery budżetowej z tytułu podróży służbowej (Dz. U. </w:t>
      </w:r>
      <w:r>
        <w:rPr>
          <w:shd w:val="clear" w:color="auto" w:fill="FFFFFF"/>
          <w:lang w:bidi="pl-PL"/>
        </w:rPr>
        <w:t>z 2013 r. poz. 167</w:t>
      </w:r>
      <w:r>
        <w:rPr>
          <w:shd w:val="clear" w:color="auto" w:fill="FFFFFF"/>
        </w:rPr>
        <w:t>) Bazę lokalową dla działalności GKRPA, Punktu Konsultacyjnego i Punktu Interwencji Kryzysowej stanowią pomieszczeni</w:t>
      </w:r>
      <w:r>
        <w:rPr>
          <w:shd w:val="clear" w:color="auto" w:fill="FFFFFF"/>
        </w:rPr>
        <w:t xml:space="preserve">a Miejskiego Ośrodka Pomocy Społecznej w Żninie, ul. 700 – </w:t>
      </w:r>
      <w:proofErr w:type="spellStart"/>
      <w:r>
        <w:rPr>
          <w:shd w:val="clear" w:color="auto" w:fill="FFFFFF"/>
        </w:rPr>
        <w:t>lecia</w:t>
      </w:r>
      <w:proofErr w:type="spellEnd"/>
      <w:r>
        <w:rPr>
          <w:shd w:val="clear" w:color="auto" w:fill="FFFFFF"/>
        </w:rPr>
        <w:t xml:space="preserve"> 36.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>SYSTEM MONITORINGU I  EWALUACJI  PROGRAMU</w:t>
      </w:r>
    </w:p>
    <w:p w:rsidR="0059444A" w:rsidRDefault="0059444A">
      <w:pPr>
        <w:pStyle w:val="Akapitzlist"/>
        <w:spacing w:line="240" w:lineRule="auto"/>
        <w:ind w:left="1080"/>
        <w:rPr>
          <w:b/>
          <w:shd w:val="clear" w:color="auto" w:fill="FFFFFF"/>
        </w:rPr>
      </w:pPr>
    </w:p>
    <w:p w:rsidR="0059444A" w:rsidRDefault="00A72B84">
      <w:pPr>
        <w:pStyle w:val="Normal0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Monitoring realizacji programu odbywał się będzie dwa razy w roku tj. po zakończeniu I półrocza i w miesiącu grudniu.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Odpowiedzialny za monito</w:t>
      </w:r>
      <w:r>
        <w:rPr>
          <w:shd w:val="clear" w:color="auto" w:fill="FFFFFF"/>
        </w:rPr>
        <w:t>ring będzie zespół wdrożeniowy w składzie: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1. Koordynator zespołu – Kierownik Działu Pomocy Rodzinie w MOPS w Żninie. Zadaniem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koordynatora jest nadzór bieżący nad realizacją programu, kontrola środków finansowych, bieżący kontakt z członkami zespołu w zal</w:t>
      </w:r>
      <w:r>
        <w:rPr>
          <w:shd w:val="clear" w:color="auto" w:fill="FFFFFF"/>
        </w:rPr>
        <w:t>eżności od potrzeb.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2. Przedstawiciel KPP w Żninie – członek GKRPA w zakresie wdrażania programów współistniejących  i prowadzenia działań promujących.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3. Pedagodzy szkolni – nadzór nad programami prowadzonymi w szkołach, typowanie grup rodziców.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4. Psycho</w:t>
      </w:r>
      <w:r>
        <w:rPr>
          <w:shd w:val="clear" w:color="auto" w:fill="FFFFFF"/>
        </w:rPr>
        <w:t xml:space="preserve">log z ramienia Poradni </w:t>
      </w:r>
      <w:proofErr w:type="spellStart"/>
      <w:r>
        <w:rPr>
          <w:shd w:val="clear" w:color="auto" w:fill="FFFFFF"/>
        </w:rPr>
        <w:t>Psychologiczno</w:t>
      </w:r>
      <w:proofErr w:type="spellEnd"/>
      <w:r>
        <w:rPr>
          <w:shd w:val="clear" w:color="auto" w:fill="FFFFFF"/>
        </w:rPr>
        <w:t xml:space="preserve"> – Pedagogicznej – nadzór merytoryczny, pomoc w typowaniu grup nauczycieli do szkolenia.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Członek GKRPA – </w:t>
      </w:r>
      <w:r>
        <w:rPr>
          <w:shd w:val="clear" w:color="auto" w:fill="FFFFFF"/>
          <w:lang w:bidi="pl-PL"/>
        </w:rPr>
        <w:t>Starszy s</w:t>
      </w:r>
      <w:r>
        <w:rPr>
          <w:shd w:val="clear" w:color="auto" w:fill="FFFFFF"/>
        </w:rPr>
        <w:t xml:space="preserve">pecjalista Pracy Socjalnej – działania informacyjne w zakresie proponowanych form pomocy, bezpośredni </w:t>
      </w:r>
      <w:r>
        <w:rPr>
          <w:shd w:val="clear" w:color="auto" w:fill="FFFFFF"/>
        </w:rPr>
        <w:t>kontakt ze służbami socjalnymi, zbieranie informacji.</w:t>
      </w:r>
    </w:p>
    <w:p w:rsidR="0059444A" w:rsidRDefault="00A72B84">
      <w:pPr>
        <w:pStyle w:val="Normal0"/>
        <w:jc w:val="both"/>
        <w:rPr>
          <w:shd w:val="clear" w:color="auto" w:fill="FFFFFF"/>
        </w:rPr>
      </w:pPr>
      <w:r>
        <w:rPr>
          <w:shd w:val="clear" w:color="auto" w:fill="FFFFFF"/>
        </w:rPr>
        <w:t>W przypadku wystąpienia trudności z realizacją jakiegoś zadania zaplanowanego w programie, po przeanalizowaniu możliwości dokonania korekt informacja zostanie przekazana Dyrektorowi Miejskiego Ośrodka P</w:t>
      </w:r>
      <w:r>
        <w:rPr>
          <w:shd w:val="clear" w:color="auto" w:fill="FFFFFF"/>
        </w:rPr>
        <w:t>omocy Społecznej w Żninie, który sprawuje kontrolę nad realizacją Programu.</w:t>
      </w:r>
    </w:p>
    <w:p w:rsidR="0059444A" w:rsidRDefault="0059444A">
      <w:pPr>
        <w:pStyle w:val="Normal0"/>
        <w:rPr>
          <w:shd w:val="clear" w:color="auto" w:fill="FFFFFF"/>
        </w:rPr>
      </w:pPr>
    </w:p>
    <w:p w:rsidR="0059444A" w:rsidRDefault="00A72B84">
      <w:pPr>
        <w:pStyle w:val="Normal0"/>
        <w:rPr>
          <w:b/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  <w:lang w:bidi="pl-PL"/>
        </w:rPr>
        <w:t xml:space="preserve">VIII. </w:t>
      </w:r>
      <w:r>
        <w:rPr>
          <w:b/>
          <w:sz w:val="24"/>
          <w:shd w:val="clear" w:color="auto" w:fill="FFFFFF"/>
          <w:lang w:bidi="pl-PL"/>
        </w:rPr>
        <w:t xml:space="preserve">   HARMONOGRAM REALIZACJI GMINNEGO PROGRAMU PROFILAKTYKI  I  ROZWIĄZYWANIA  PROBLEMÓW UZALEŻNIEŃ NA ROK 2016*</w:t>
      </w:r>
    </w:p>
    <w:p w:rsidR="0059444A" w:rsidRDefault="0059444A">
      <w:pPr>
        <w:pStyle w:val="Normal0"/>
        <w:ind w:left="288"/>
        <w:rPr>
          <w:b/>
          <w:sz w:val="24"/>
          <w:shd w:val="clear" w:color="auto" w:fill="FFFFFF"/>
          <w:lang w:bidi="pl-PL"/>
        </w:rPr>
      </w:pPr>
    </w:p>
    <w:tbl>
      <w:tblPr>
        <w:tblStyle w:val="Tabela-Siatka"/>
        <w:tblW w:w="0" w:type="auto"/>
        <w:tblInd w:w="288" w:type="dxa"/>
        <w:tblLook w:val="04A0" w:firstRow="1" w:lastRow="0" w:firstColumn="1" w:lastColumn="0" w:noHBand="0" w:noVBand="1"/>
      </w:tblPr>
      <w:tblGrid>
        <w:gridCol w:w="659"/>
        <w:gridCol w:w="3522"/>
        <w:gridCol w:w="1680"/>
        <w:gridCol w:w="1408"/>
        <w:gridCol w:w="1505"/>
      </w:tblGrid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Zadanie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Źródło finansowania planowanych wydatków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Budżet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Realizacja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Zatrudnienie na podstawie umowy o pracę pracowników na  następujących stanowiskach: Kierownik Działu Pomocy Rodzinie, który wykonuje  zadania zgodnie z  gminnym programem</w:t>
            </w:r>
            <w:r>
              <w:rPr>
                <w:shd w:val="clear" w:color="auto" w:fill="FFFFFF"/>
                <w:lang w:bidi="pl-PL"/>
              </w:rPr>
              <w:t xml:space="preserve"> </w:t>
            </w:r>
            <w:r>
              <w:rPr>
                <w:shd w:val="clear" w:color="auto" w:fill="FFFFFF"/>
              </w:rPr>
              <w:t xml:space="preserve">profilaktyki i  rozwiązywania problemów  uzależnień, </w:t>
            </w:r>
            <w:r>
              <w:rPr>
                <w:shd w:val="clear" w:color="auto" w:fill="FFFFFF"/>
                <w:lang w:bidi="pl-PL"/>
              </w:rPr>
              <w:t xml:space="preserve">wychowawców </w:t>
            </w:r>
            <w:r>
              <w:rPr>
                <w:shd w:val="clear" w:color="auto" w:fill="FFFFFF"/>
              </w:rPr>
              <w:t xml:space="preserve">w </w:t>
            </w:r>
            <w:r>
              <w:rPr>
                <w:shd w:val="clear" w:color="auto" w:fill="FFFFFF"/>
              </w:rPr>
              <w:t>świetlicach, prawnik, Konsultant  w zakresie doradztwa zawodowego, woźn</w:t>
            </w:r>
            <w:r>
              <w:rPr>
                <w:shd w:val="clear" w:color="auto" w:fill="FFFFFF"/>
                <w:lang w:bidi="pl-PL"/>
              </w:rPr>
              <w:t>y</w:t>
            </w:r>
            <w:r>
              <w:rPr>
                <w:shd w:val="clear" w:color="auto" w:fill="FFFFFF"/>
              </w:rPr>
              <w:t xml:space="preserve"> w świetlicy opiekuńczo – wychowawczej z filiami, sprzątaczka </w:t>
            </w:r>
            <w:r>
              <w:rPr>
                <w:shd w:val="clear" w:color="auto" w:fill="FFFFFF"/>
              </w:rPr>
              <w:lastRenderedPageBreak/>
              <w:t xml:space="preserve">w PK, PIK, Świetlicy op.- </w:t>
            </w:r>
            <w:proofErr w:type="spellStart"/>
            <w:r>
              <w:rPr>
                <w:shd w:val="clear" w:color="auto" w:fill="FFFFFF"/>
              </w:rPr>
              <w:t>wych</w:t>
            </w:r>
            <w:proofErr w:type="spellEnd"/>
            <w:r>
              <w:rPr>
                <w:shd w:val="clear" w:color="auto" w:fill="FFFFFF"/>
              </w:rPr>
              <w:t>.:  –  7,25 etatu.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327.166,00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Zatrudnienie na podstawie umow</w:t>
            </w:r>
            <w:r>
              <w:rPr>
                <w:shd w:val="clear" w:color="auto" w:fill="FFFFFF"/>
              </w:rPr>
              <w:t xml:space="preserve">y zlecenia sprzątaczek w Świetlicy Op. – </w:t>
            </w:r>
            <w:proofErr w:type="spellStart"/>
            <w:r>
              <w:rPr>
                <w:shd w:val="clear" w:color="auto" w:fill="FFFFFF"/>
              </w:rPr>
              <w:t>Wych</w:t>
            </w:r>
            <w:proofErr w:type="spellEnd"/>
            <w:r>
              <w:rPr>
                <w:shd w:val="clear" w:color="auto" w:fill="FFFFFF"/>
              </w:rPr>
              <w:t xml:space="preserve">.  </w:t>
            </w:r>
            <w:r>
              <w:rPr>
                <w:shd w:val="clear" w:color="auto" w:fill="FFFFFF"/>
                <w:lang w:bidi="pl-PL"/>
              </w:rPr>
              <w:t>z</w:t>
            </w:r>
            <w:r>
              <w:rPr>
                <w:shd w:val="clear" w:color="auto" w:fill="FFFFFF"/>
              </w:rPr>
              <w:t xml:space="preserve"> filiami i palacza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ind w:left="135" w:hanging="135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</w:t>
            </w:r>
            <w:r>
              <w:rPr>
                <w:b/>
                <w:shd w:val="clear" w:color="auto" w:fill="FFFFFF"/>
                <w:lang w:bidi="pl-PL"/>
              </w:rPr>
              <w:t xml:space="preserve">   </w:t>
            </w:r>
            <w:r>
              <w:rPr>
                <w:b/>
                <w:shd w:val="clear" w:color="auto" w:fill="FFFFFF"/>
              </w:rPr>
              <w:t>10.200,00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 (palacz w sezonie grzewczym)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spacing w:before="240" w:after="60"/>
              <w:outlineLvl w:val="4"/>
              <w:rPr>
                <w:b/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Zatrudnienie konsultantów i terapeutów w Punkcie Interwencji Kryzysowej i Punkcie Konsultacyjnym  w   </w:t>
            </w:r>
            <w:r>
              <w:rPr>
                <w:shd w:val="clear" w:color="auto" w:fill="FFFFFF"/>
              </w:rPr>
              <w:t>Żninie  ul. 700-lecia 36 oraz DPS Podobowice  w ramach umów na świadczenie usług  i umów zlecenia: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85153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54.915,00</w:t>
            </w:r>
          </w:p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2.745,00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spacing w:before="240" w:after="60"/>
              <w:outlineLvl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Zatrudnienie specjalisty  uprawnionego  do realizacji programu oddziaływań dla osób stosujących przemoc w rodzinie w ramach umowy zlecenie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spacing w:before="240" w:after="60"/>
              <w:outlineLvl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Wynagrodzenie dla członków Gminnej Komisji Rozwiązywania Problemów   </w:t>
            </w:r>
            <w:r>
              <w:rPr>
                <w:shd w:val="clear" w:color="auto" w:fill="FFFFFF"/>
              </w:rPr>
              <w:t>Alkoholowych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14.400,00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spacing w:before="240" w:after="60"/>
              <w:outlineLvl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Stworzenie w szkołach bezpiecznych warunków do nauki i egzystencji- walka z przemocą, agresją i nałogami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85153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500,00</w:t>
            </w:r>
          </w:p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I-VI oraz 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IX-XII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spacing w:before="240" w:after="60"/>
              <w:outlineLvl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Opinie biegłych </w:t>
            </w:r>
            <w:r>
              <w:rPr>
                <w:shd w:val="clear" w:color="auto" w:fill="FFFFFF"/>
              </w:rPr>
              <w:t>dotyczące  stopnia uzależnienia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3.860,00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spacing w:before="240" w:after="60"/>
              <w:outlineLvl w:val="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Niebieska Linia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1.217,00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</w:t>
            </w:r>
            <w:r>
              <w:rPr>
                <w:shd w:val="clear" w:color="auto" w:fill="FFFFFF"/>
                <w:lang w:bidi="pl-PL"/>
              </w:rPr>
              <w:t>I</w:t>
            </w:r>
            <w:r>
              <w:rPr>
                <w:shd w:val="clear" w:color="auto" w:fill="FFFFFF"/>
              </w:rPr>
              <w:t xml:space="preserve"> kwartał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Imprezy rekreacyjno – sportowe, festynów promujących zdrowy styl życia, konkursy.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85153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1.000,00</w:t>
            </w: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    1.000,00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Udział w ogólnokrajowych i regionalnych kampaniach związanych z profilaktyką uzależnień 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85153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Akapitzlist"/>
              <w:ind w:left="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1.625,00</w:t>
            </w:r>
          </w:p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625,00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III-</w:t>
            </w:r>
            <w:r>
              <w:rPr>
                <w:shd w:val="clear" w:color="auto" w:fill="FFFFFF"/>
                <w:lang w:bidi="pl-PL"/>
              </w:rPr>
              <w:t>IX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Łączne koszty związane z utrzymaniem niżej wymienionych  placówek</w:t>
            </w:r>
            <w:r>
              <w:rPr>
                <w:shd w:val="clear" w:color="auto" w:fill="FFFFFF"/>
              </w:rPr>
              <w:t xml:space="preserve"> tj.  energia elektryczna, ogrzewanie co, woda i inne - 6 świetlic opiekuńczo –wychowawcz</w:t>
            </w:r>
            <w:r>
              <w:rPr>
                <w:shd w:val="clear" w:color="auto" w:fill="FFFFFF"/>
                <w:lang w:bidi="pl-PL"/>
              </w:rPr>
              <w:t>ych</w:t>
            </w:r>
            <w:r>
              <w:rPr>
                <w:shd w:val="clear" w:color="auto" w:fill="FFFFFF"/>
              </w:rPr>
              <w:t>, Punkt Konsultacyjny i PIK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38.272,00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Udział w szkoleniach członków GKRPA, pracowników socjalnych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Organizacja szkoleń warsztatowych dla pedagogów i rodziców  w zakresie problematyki uzależnień  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85153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500,00</w:t>
            </w: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III-XII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Szkolenie dla sprzedawców napojów alkoholowych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1.500,00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Zakup materiałów i usług   związanych  z prowadzeniem placówek   w    ramach </w:t>
            </w:r>
            <w:proofErr w:type="spellStart"/>
            <w:r>
              <w:rPr>
                <w:shd w:val="clear" w:color="auto" w:fill="FFFFFF"/>
              </w:rPr>
              <w:t>GPPiRPU</w:t>
            </w:r>
            <w:proofErr w:type="spellEnd"/>
            <w:r>
              <w:rPr>
                <w:shd w:val="clear" w:color="auto" w:fill="FFFFFF"/>
              </w:rPr>
              <w:t>: zakup przyborów szkolnych i innych materiałów  i usług niezbędnych do   prowadzenia zajęć w świetlicach  i w innych placówkach realizujących zadania programu, zakup mater</w:t>
            </w:r>
            <w:r>
              <w:rPr>
                <w:shd w:val="clear" w:color="auto" w:fill="FFFFFF"/>
              </w:rPr>
              <w:t>iałów niezbędnych do organizowania imprez integracyjnych związanych z profilaktyką  wspólnie z organizacjami i  stowarzyszeniami. itp.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85153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ind w:left="315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           </w:t>
            </w:r>
            <w:r>
              <w:rPr>
                <w:b/>
                <w:shd w:val="clear" w:color="auto" w:fill="FFFFFF"/>
                <w:lang w:bidi="pl-PL"/>
              </w:rPr>
              <w:t xml:space="preserve">  </w:t>
            </w:r>
            <w:r>
              <w:rPr>
                <w:b/>
                <w:shd w:val="clear" w:color="auto" w:fill="FFFFFF"/>
              </w:rPr>
              <w:t>1.941,00</w:t>
            </w:r>
          </w:p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4.755,00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Wspomaganie działalności Oddziału </w:t>
            </w:r>
            <w:r>
              <w:rPr>
                <w:shd w:val="clear" w:color="auto" w:fill="FFFFFF"/>
              </w:rPr>
              <w:t>Rejonowego  PCK w Żninie w zakresie      rozwiązywaniu problemów alkoholowych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4.000,00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b/>
                <w:shd w:val="clear" w:color="auto" w:fill="FFFFFF"/>
                <w:lang w:bidi="pl-PL"/>
              </w:rPr>
            </w:pPr>
            <w:r>
              <w:rPr>
                <w:b/>
                <w:shd w:val="clear" w:color="auto" w:fill="FFFFFF"/>
                <w:lang w:bidi="pl-PL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Opłata abonamentowa za łącze internetowe w Świetlicy Opiekuńczo – Wychowawczej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rozdział 85154</w:t>
            </w:r>
          </w:p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jc w:val="right"/>
              <w:rPr>
                <w:b/>
                <w:shd w:val="clear" w:color="auto" w:fill="FFFFFF"/>
              </w:rPr>
            </w:pPr>
          </w:p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1.908,00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  <w:p w:rsidR="0059444A" w:rsidRDefault="00A72B84">
            <w:pPr>
              <w:pStyle w:val="Normal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cały rok</w:t>
            </w:r>
          </w:p>
        </w:tc>
      </w:tr>
      <w:tr w:rsidR="0059444A"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ŁĄCZNIE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A72B84">
            <w:pPr>
              <w:pStyle w:val="Normal0"/>
              <w:jc w:val="righ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478.629,00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44A" w:rsidRDefault="0059444A">
            <w:pPr>
              <w:pStyle w:val="Normal0"/>
              <w:rPr>
                <w:shd w:val="clear" w:color="auto" w:fill="FFFFFF"/>
              </w:rPr>
            </w:pPr>
          </w:p>
        </w:tc>
      </w:tr>
    </w:tbl>
    <w:p w:rsidR="0059444A" w:rsidRDefault="0059444A">
      <w:pPr>
        <w:pStyle w:val="Normal0"/>
        <w:ind w:left="288"/>
        <w:rPr>
          <w:b/>
          <w:shd w:val="clear" w:color="auto" w:fill="FFFFFF"/>
          <w:lang w:bidi="pl-PL"/>
        </w:rPr>
      </w:pPr>
    </w:p>
    <w:p w:rsidR="0059444A" w:rsidRDefault="0059444A">
      <w:pPr>
        <w:pStyle w:val="Normal0"/>
        <w:rPr>
          <w:shd w:val="clear" w:color="auto" w:fill="FFFFFF"/>
          <w:lang w:bidi="pl-PL"/>
        </w:rPr>
      </w:pPr>
    </w:p>
    <w:p w:rsidR="0059444A" w:rsidRDefault="00A72B84">
      <w:pPr>
        <w:pStyle w:val="Tekstprzypisukocowego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*Suma Kwot z poszczególnych zadań proponowanych do finansowania w ramach Gminnego </w:t>
      </w:r>
      <w:r>
        <w:rPr>
          <w:sz w:val="22"/>
          <w:shd w:val="clear" w:color="auto" w:fill="FFFFFF"/>
          <w:lang w:bidi="pl-PL"/>
        </w:rPr>
        <w:t>P</w:t>
      </w:r>
      <w:r>
        <w:rPr>
          <w:sz w:val="22"/>
          <w:shd w:val="clear" w:color="auto" w:fill="FFFFFF"/>
        </w:rPr>
        <w:t xml:space="preserve">rogramu </w:t>
      </w:r>
      <w:r>
        <w:rPr>
          <w:sz w:val="22"/>
          <w:shd w:val="clear" w:color="auto" w:fill="FFFFFF"/>
          <w:lang w:bidi="pl-PL"/>
        </w:rPr>
        <w:t>P</w:t>
      </w:r>
      <w:r>
        <w:rPr>
          <w:sz w:val="22"/>
          <w:shd w:val="clear" w:color="auto" w:fill="FFFFFF"/>
        </w:rPr>
        <w:t xml:space="preserve">rofilaktyki i Rozwiązywania </w:t>
      </w:r>
      <w:r>
        <w:rPr>
          <w:sz w:val="22"/>
          <w:shd w:val="clear" w:color="auto" w:fill="FFFFFF"/>
          <w:lang w:bidi="pl-PL"/>
        </w:rPr>
        <w:t>P</w:t>
      </w:r>
      <w:r>
        <w:rPr>
          <w:sz w:val="22"/>
          <w:shd w:val="clear" w:color="auto" w:fill="FFFFFF"/>
        </w:rPr>
        <w:t>roblemów Uzależnień na rok 2016 jest odzwierciedleniem planowanych wpływów z tytułu pobranych opłat za korzystanie z zezwoleń na sprzedaż napojów alkoholowych. W miarę posiadanych środków może nastąpić poszerzenie bądź zmniejszenie zadań jak również koszty</w:t>
      </w:r>
      <w:r>
        <w:rPr>
          <w:sz w:val="22"/>
          <w:shd w:val="clear" w:color="auto" w:fill="FFFFFF"/>
        </w:rPr>
        <w:t xml:space="preserve"> ich realizacji mogą ulec zmianie. </w:t>
      </w:r>
    </w:p>
    <w:p w:rsidR="0059444A" w:rsidRDefault="0059444A">
      <w:pPr>
        <w:pStyle w:val="Normal0"/>
        <w:ind w:left="288" w:hanging="288"/>
        <w:rPr>
          <w:shd w:val="clear" w:color="auto" w:fill="FFFFFF"/>
          <w:lang w:bidi="pl-PL"/>
        </w:rPr>
      </w:pPr>
    </w:p>
    <w:p w:rsidR="0059444A" w:rsidRDefault="0059444A">
      <w:pPr>
        <w:pStyle w:val="Normal0"/>
        <w:ind w:left="288" w:hanging="288"/>
        <w:rPr>
          <w:shd w:val="clear" w:color="auto" w:fill="FFFFFF"/>
          <w:lang w:bidi="pl-PL"/>
        </w:rPr>
      </w:pPr>
    </w:p>
    <w:p w:rsidR="0059444A" w:rsidRDefault="00A72B84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fldChar w:fldCharType="end"/>
      </w:r>
    </w:p>
    <w:p w:rsidR="0059444A" w:rsidRDefault="0059444A">
      <w:pPr>
        <w:pStyle w:val="Normal0"/>
        <w:rPr>
          <w:shd w:val="clear" w:color="auto" w:fill="FFFFFF"/>
        </w:rPr>
        <w:sectPr w:rsidR="0059444A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59444A" w:rsidRDefault="00A72B84">
      <w:pPr>
        <w:pStyle w:val="Normal0"/>
        <w:rPr>
          <w:shd w:val="clear" w:color="auto" w:fill="FFFFFF"/>
        </w:rPr>
      </w:pPr>
      <w:r>
        <w:rPr>
          <w:shd w:val="clear" w:color="auto" w:fill="FFFFFF"/>
        </w:rPr>
        <w:lastRenderedPageBreak/>
        <w:fldChar w:fldCharType="begin"/>
      </w:r>
      <w:r>
        <w:rPr>
          <w:shd w:val="clear" w:color="auto" w:fill="FFFFFF"/>
        </w:rPr>
        <w:fldChar w:fldCharType="end"/>
      </w:r>
    </w:p>
    <w:p w:rsidR="0059444A" w:rsidRDefault="00A72B84">
      <w:pPr>
        <w:pStyle w:val="Normal0"/>
        <w:jc w:val="center"/>
        <w:rPr>
          <w:b/>
          <w:spacing w:val="20"/>
        </w:rPr>
      </w:pPr>
      <w:r>
        <w:rPr>
          <w:b/>
          <w:spacing w:val="20"/>
        </w:rPr>
        <w:t>Uzasadnienie</w:t>
      </w:r>
    </w:p>
    <w:p w:rsidR="00A72B84" w:rsidRDefault="00A72B84">
      <w:pPr>
        <w:pStyle w:val="Normal0"/>
        <w:jc w:val="center"/>
        <w:rPr>
          <w:shd w:val="clear" w:color="auto" w:fill="FFFFFF"/>
        </w:rPr>
      </w:pPr>
      <w:bookmarkStart w:id="0" w:name="_GoBack"/>
      <w:bookmarkEnd w:id="0"/>
    </w:p>
    <w:p w:rsidR="0059444A" w:rsidRDefault="00A72B84" w:rsidP="00A72B84">
      <w:pPr>
        <w:ind w:left="284" w:firstLine="227"/>
        <w:rPr>
          <w:shd w:val="clear" w:color="auto" w:fill="FFFFFF"/>
        </w:rPr>
      </w:pPr>
      <w:r>
        <w:rPr>
          <w:shd w:val="clear" w:color="auto" w:fill="FFFFFF"/>
        </w:rPr>
        <w:t xml:space="preserve">Prowadzenie działań związanych z profilaktyką i rozwiązywaniem problemów alkoholowych należy do zadań własnych gmin </w:t>
      </w:r>
      <w:r>
        <w:rPr>
          <w:shd w:val="clear" w:color="auto" w:fill="FFFFFF"/>
        </w:rPr>
        <w:t>zgodnie a art. 4¹ ust. 1 ustawy z dnia 26 października 1982 roku o wychowaniu w trzeźwości i przeciwdziałaniu alkoholizmowi. Na podstawie art. 4¹ ust. 2 wspomnianej ustawy realizacja tych zadań prowadzona jest w postaci gminnego programu profilaktyki i roz</w:t>
      </w:r>
      <w:r>
        <w:rPr>
          <w:shd w:val="clear" w:color="auto" w:fill="FFFFFF"/>
        </w:rPr>
        <w:t>wiązywania problemów alkoholowych, uchwalanego corocznie przez radę gminy.</w:t>
      </w:r>
    </w:p>
    <w:p w:rsidR="0059444A" w:rsidRDefault="00A72B84" w:rsidP="00A72B84">
      <w:pPr>
        <w:ind w:left="284" w:firstLine="227"/>
        <w:rPr>
          <w:shd w:val="clear" w:color="auto" w:fill="FFFFFF"/>
        </w:rPr>
      </w:pPr>
      <w:r>
        <w:rPr>
          <w:shd w:val="clear" w:color="auto" w:fill="FFFFFF"/>
        </w:rPr>
        <w:t>Ustawa w sposób jednoznaczny określa, iż środki uzyskiwane przez gminę z opłat za korzystanie z zezwoleń na sprzedaż napojów alkoholowych nie mogą być wykorzystywane na żadne inne c</w:t>
      </w:r>
      <w:r>
        <w:rPr>
          <w:shd w:val="clear" w:color="auto" w:fill="FFFFFF"/>
        </w:rPr>
        <w:t xml:space="preserve">ele niż te, które zostały określone w gminnym programie profilaktyki i rozwiązywania problemów alkoholowych.  Ustawa o wychowaniu w trzeźwości i przeciwdziałaniu alkoholizmowi oraz ustawa o przeciwdziałaniu narkomanii stanowiły podstawę przy opracowywaniu </w:t>
      </w:r>
      <w:r>
        <w:rPr>
          <w:shd w:val="clear" w:color="auto" w:fill="FFFFFF"/>
        </w:rPr>
        <w:t>tego programu. Ponadto posłużono się diagnozą lokalnych zagrożeń społecznych, jak również uwzględniono zasoby jakimi dysponuje gmina do realizacji przedstawionych zadań.</w:t>
      </w:r>
    </w:p>
    <w:p w:rsidR="0059444A" w:rsidRDefault="00A72B84" w:rsidP="00A72B84">
      <w:pPr>
        <w:ind w:left="284" w:firstLine="227"/>
        <w:rPr>
          <w:shd w:val="clear" w:color="auto" w:fill="FFFFFF"/>
        </w:rPr>
      </w:pPr>
      <w:r>
        <w:rPr>
          <w:shd w:val="clear" w:color="auto" w:fill="FFFFFF"/>
        </w:rPr>
        <w:t>Z  uwagi na  fakt, że Gminny Program Profilaktyki i Rozwiązywania Problemów Uzależnień</w:t>
      </w:r>
      <w:r>
        <w:rPr>
          <w:shd w:val="clear" w:color="auto" w:fill="FFFFFF"/>
        </w:rPr>
        <w:t xml:space="preserve"> na rok 2015 przyjęty Uchwałą Nr III/8/2014  Rady Miejskiej w Żninie z dnia  29 grudnia 2014  roku traci ważność z dniem 1 stycznia 2016 roku uzasadnione jest uchwalenie Gminnego Programu Profilaktyki i Rozwiązywania Problemów Uzależnień na rok 2016.</w:t>
      </w:r>
    </w:p>
    <w:sectPr w:rsidR="0059444A"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2B84">
      <w:r>
        <w:separator/>
      </w:r>
    </w:p>
  </w:endnote>
  <w:endnote w:type="continuationSeparator" w:id="0">
    <w:p w:rsidR="00000000" w:rsidRDefault="00A7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altic"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749"/>
      <w:gridCol w:w="1457"/>
    </w:tblGrid>
    <w:tr w:rsidR="0059444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444A" w:rsidRDefault="00A72B84">
          <w:pPr>
            <w:jc w:val="left"/>
            <w:rPr>
              <w:sz w:val="18"/>
            </w:rPr>
          </w:pPr>
          <w:r>
            <w:rPr>
              <w:sz w:val="18"/>
            </w:rPr>
            <w:t>Id: 78BBA6FD-452B-490D-8EF6-61D71E9D6BAF.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444A" w:rsidRDefault="00A72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059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444A" w:rsidRDefault="0059444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77"/>
      <w:gridCol w:w="1295"/>
    </w:tblGrid>
    <w:tr w:rsidR="0059444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444A" w:rsidRDefault="00A72B84">
          <w:pPr>
            <w:jc w:val="left"/>
            <w:rPr>
              <w:sz w:val="18"/>
            </w:rPr>
          </w:pPr>
          <w:r>
            <w:rPr>
              <w:sz w:val="18"/>
            </w:rPr>
            <w:t>Id: 78BBA6FD-452B-490D-8EF6-61D71E9D6BAF.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444A" w:rsidRDefault="00A72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059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13</w:t>
          </w:r>
          <w:r>
            <w:rPr>
              <w:sz w:val="18"/>
            </w:rPr>
            <w:fldChar w:fldCharType="end"/>
          </w:r>
        </w:p>
      </w:tc>
    </w:tr>
  </w:tbl>
  <w:p w:rsidR="0059444A" w:rsidRDefault="0059444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777"/>
      <w:gridCol w:w="1295"/>
    </w:tblGrid>
    <w:tr w:rsidR="0059444A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444A" w:rsidRDefault="00A72B84">
          <w:pPr>
            <w:jc w:val="left"/>
            <w:rPr>
              <w:sz w:val="18"/>
            </w:rPr>
          </w:pPr>
          <w:r>
            <w:rPr>
              <w:sz w:val="18"/>
            </w:rPr>
            <w:t>Id: 7</w:t>
          </w:r>
          <w:r>
            <w:rPr>
              <w:sz w:val="18"/>
            </w:rPr>
            <w:t>8BBA6FD-452B-490D-8EF6-61D71E9D6BAF. Uchwalony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9444A" w:rsidRDefault="00A72B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70590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9444A" w:rsidRDefault="0059444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2B84">
      <w:r>
        <w:separator/>
      </w:r>
    </w:p>
  </w:footnote>
  <w:footnote w:type="continuationSeparator" w:id="0">
    <w:p w:rsidR="00000000" w:rsidRDefault="00A72B84">
      <w:r>
        <w:continuationSeparator/>
      </w:r>
    </w:p>
  </w:footnote>
  <w:footnote w:id="1">
    <w:p w:rsidR="0059444A" w:rsidRDefault="00A72B84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wymienionej ustawy zostały ogłoszone w Dz. U. z 2015 r poz. 28 i poz. 875.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965E3170">
      <w:start w:val="1"/>
      <w:numFmt w:val="upperRoman"/>
      <w:lvlText w:val="%1."/>
      <w:lvlJc w:val="left"/>
      <w:pPr>
        <w:ind w:left="1080" w:hanging="720"/>
        <w:jc w:val="left"/>
      </w:pPr>
      <w:rPr>
        <w:b w:val="0"/>
      </w:rPr>
    </w:lvl>
    <w:lvl w:ilvl="1" w:tplc="1B0AC88A">
      <w:start w:val="1"/>
      <w:numFmt w:val="lowerLetter"/>
      <w:lvlText w:val="%2."/>
      <w:lvlJc w:val="left"/>
      <w:pPr>
        <w:ind w:left="1440" w:hanging="360"/>
        <w:jc w:val="left"/>
      </w:pPr>
    </w:lvl>
    <w:lvl w:ilvl="2" w:tplc="E9840AB4">
      <w:start w:val="1"/>
      <w:numFmt w:val="lowerRoman"/>
      <w:lvlText w:val="%3."/>
      <w:lvlJc w:val="right"/>
      <w:pPr>
        <w:ind w:left="2160" w:hanging="180"/>
        <w:jc w:val="left"/>
      </w:pPr>
    </w:lvl>
    <w:lvl w:ilvl="3" w:tplc="E65C1C82">
      <w:start w:val="1"/>
      <w:numFmt w:val="decimal"/>
      <w:lvlText w:val="%4."/>
      <w:lvlJc w:val="left"/>
      <w:pPr>
        <w:ind w:left="2880" w:hanging="360"/>
        <w:jc w:val="left"/>
      </w:pPr>
    </w:lvl>
    <w:lvl w:ilvl="4" w:tplc="F17CD452">
      <w:start w:val="1"/>
      <w:numFmt w:val="lowerLetter"/>
      <w:lvlText w:val="%5."/>
      <w:lvlJc w:val="left"/>
      <w:pPr>
        <w:ind w:left="3600" w:hanging="360"/>
        <w:jc w:val="left"/>
      </w:pPr>
    </w:lvl>
    <w:lvl w:ilvl="5" w:tplc="E3E6A018">
      <w:start w:val="1"/>
      <w:numFmt w:val="lowerRoman"/>
      <w:lvlText w:val="%6."/>
      <w:lvlJc w:val="right"/>
      <w:pPr>
        <w:ind w:left="4320" w:hanging="180"/>
        <w:jc w:val="left"/>
      </w:pPr>
    </w:lvl>
    <w:lvl w:ilvl="6" w:tplc="41A4987E">
      <w:start w:val="1"/>
      <w:numFmt w:val="decimal"/>
      <w:lvlText w:val="%7."/>
      <w:lvlJc w:val="left"/>
      <w:pPr>
        <w:ind w:left="5040" w:hanging="360"/>
        <w:jc w:val="left"/>
      </w:pPr>
    </w:lvl>
    <w:lvl w:ilvl="7" w:tplc="86CCA0E0">
      <w:start w:val="1"/>
      <w:numFmt w:val="lowerLetter"/>
      <w:lvlText w:val="%8."/>
      <w:lvlJc w:val="left"/>
      <w:pPr>
        <w:ind w:left="5760" w:hanging="360"/>
        <w:jc w:val="left"/>
      </w:pPr>
    </w:lvl>
    <w:lvl w:ilvl="8" w:tplc="4028B47E">
      <w:start w:val="1"/>
      <w:numFmt w:val="lowerRoman"/>
      <w:lvlText w:val="%9."/>
      <w:lvlJc w:val="right"/>
      <w:pPr>
        <w:ind w:left="6480" w:hanging="180"/>
        <w:jc w:val="lef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4A"/>
    <w:rsid w:val="00370590"/>
    <w:rsid w:val="0059444A"/>
    <w:rsid w:val="00A7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F678E-ED00-4F7E-9B99-E8B76C1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styleId="Akapitzlist">
    <w:name w:val="List Paragraph"/>
    <w:basedOn w:val="Normal0"/>
    <w:pPr>
      <w:spacing w:line="360" w:lineRule="auto"/>
      <w:ind w:left="720"/>
      <w:contextualSpacing/>
      <w:jc w:val="both"/>
    </w:pPr>
  </w:style>
  <w:style w:type="table" w:styleId="Tabela-Siatka">
    <w:name w:val="Table Grid"/>
    <w:basedOn w:val="Standardowy"/>
    <w:pPr>
      <w:jc w:val="both"/>
    </w:pPr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0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-zn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mops-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4221</Words>
  <Characters>28686</Characters>
  <Application>Microsoft Office Word</Application>
  <DocSecurity>0</DocSecurity>
  <Lines>239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XIII/138/2015 z dnia 25 listopada 2015 r.</vt:lpstr>
      <vt:lpstr/>
    </vt:vector>
  </TitlesOfParts>
  <Company>Rada Miejska w Żninie</Company>
  <LinksUpToDate>false</LinksUpToDate>
  <CharactersWithSpaces>32842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XIII/138/2015 z dnia 25 listopada 2015 r.</dc:title>
  <dc:subject>w sprawie uchwalenia Gminnego Programu  Profilaktyki i^Rozwiązywania Problemów Uzależnień na rok 2016</dc:subject>
  <dc:creator>LukaszL</dc:creator>
  <cp:lastModifiedBy>LukaszL</cp:lastModifiedBy>
  <cp:revision>3</cp:revision>
  <dcterms:created xsi:type="dcterms:W3CDTF">2015-11-26T11:17:00Z</dcterms:created>
  <dcterms:modified xsi:type="dcterms:W3CDTF">2015-11-26T11:17:00Z</dcterms:modified>
  <cp:category>Akt prawny</cp:category>
</cp:coreProperties>
</file>