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674693" w:rsidRDefault="001C52CC" w:rsidP="00676BF1">
      <w:pPr>
        <w:spacing w:after="0" w:line="240" w:lineRule="auto"/>
        <w:jc w:val="center"/>
        <w:rPr>
          <w:rFonts w:ascii="Lato" w:hAnsi="Lato" w:cs="Linux Libertine G"/>
          <w:i/>
          <w:sz w:val="24"/>
          <w:szCs w:val="24"/>
        </w:rPr>
      </w:pPr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C33BF7">
        <w:rPr>
          <w:rFonts w:ascii="Lato" w:hAnsi="Lato" w:cs="Linux Libertine G"/>
          <w:b/>
        </w:rPr>
        <w:t>27</w:t>
      </w:r>
      <w:r w:rsidR="00676BF1" w:rsidRPr="00674693">
        <w:rPr>
          <w:rFonts w:ascii="Lato" w:hAnsi="Lato" w:cs="Linux Libertine G"/>
          <w:b/>
        </w:rPr>
        <w:t>/</w:t>
      </w:r>
      <w:r w:rsidR="00A60CCD">
        <w:rPr>
          <w:rFonts w:ascii="Lato" w:hAnsi="Lato" w:cs="Linux Libertine G"/>
          <w:b/>
        </w:rPr>
        <w:t>2018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C33BF7">
        <w:rPr>
          <w:rFonts w:ascii="Lato" w:hAnsi="Lato" w:cs="Linux Libertine G"/>
        </w:rPr>
        <w:t xml:space="preserve">  19 lutego </w:t>
      </w:r>
      <w:r w:rsidR="00A60CCD">
        <w:rPr>
          <w:rFonts w:ascii="Lato" w:hAnsi="Lato" w:cs="Linux Libertine G"/>
        </w:rPr>
        <w:t xml:space="preserve"> </w:t>
      </w:r>
      <w:r w:rsidR="001B75CD">
        <w:rPr>
          <w:rFonts w:ascii="Lato" w:hAnsi="Lato" w:cs="Linux Libertine G"/>
        </w:rPr>
        <w:t xml:space="preserve">  </w:t>
      </w:r>
      <w:r w:rsidR="00A60CCD">
        <w:rPr>
          <w:rFonts w:ascii="Lato" w:hAnsi="Lato" w:cs="Linux Libertine G"/>
        </w:rPr>
        <w:t>2018</w:t>
      </w:r>
      <w:r w:rsidR="007E026B" w:rsidRPr="00674693">
        <w:rPr>
          <w:rFonts w:ascii="Lato" w:hAnsi="Lato" w:cs="Linux Libertine G"/>
        </w:rPr>
        <w:t xml:space="preserve"> r.</w:t>
      </w:r>
    </w:p>
    <w:p w:rsidR="007E026B" w:rsidRPr="00674693" w:rsidRDefault="007E026B" w:rsidP="008F0E93">
      <w:pPr>
        <w:spacing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w</w:t>
      </w:r>
      <w:r w:rsidR="002943F4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sprawie powołania komisji przetargowej</w:t>
      </w:r>
    </w:p>
    <w:p w:rsidR="00A60CCD" w:rsidRDefault="008A4741" w:rsidP="00674693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C33BF7" w:rsidRPr="00C33BF7">
        <w:rPr>
          <w:rFonts w:ascii="Lato" w:hAnsi="Lato" w:cs="Linux Libertine G"/>
          <w:b/>
        </w:rPr>
        <w:t xml:space="preserve">    „Przebudowa drogi gminnej Jaroszewo-Brzyskorzystew Etap III”.</w:t>
      </w:r>
    </w:p>
    <w:p w:rsidR="00C33BF7" w:rsidRPr="00674693" w:rsidRDefault="00C33BF7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A60CCD">
        <w:rPr>
          <w:rFonts w:ascii="Lato" w:hAnsi="Lato" w:cs="Linux Libertine G"/>
        </w:rPr>
        <w:t>z 2017 r.,poz. 1579</w:t>
      </w:r>
      <w:r w:rsidR="00F81B53" w:rsidRPr="00674693">
        <w:rPr>
          <w:rFonts w:ascii="Lato" w:hAnsi="Lato" w:cs="Linux Libertine G"/>
        </w:rPr>
        <w:t xml:space="preserve"> z</w:t>
      </w:r>
      <w:r w:rsidR="00A60CCD">
        <w:rPr>
          <w:rFonts w:ascii="Lato" w:hAnsi="Lato" w:cs="Linux Libertine G"/>
        </w:rPr>
        <w:t>e</w:t>
      </w:r>
      <w:r w:rsidR="00F81B53" w:rsidRPr="00674693">
        <w:rPr>
          <w:rFonts w:ascii="Lato" w:hAnsi="Lato" w:cs="Linux Libertine G"/>
        </w:rPr>
        <w:t xml:space="preserve"> </w:t>
      </w:r>
      <w:r w:rsidR="00A60CCD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>zmian.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              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A60CCD">
        <w:rPr>
          <w:rFonts w:ascii="Lato" w:hAnsi="Lato" w:cs="Linux Libertine G"/>
        </w:rPr>
        <w:t xml:space="preserve">z 2017 </w:t>
      </w:r>
      <w:r w:rsidR="007D0068" w:rsidRPr="00674693">
        <w:rPr>
          <w:rFonts w:ascii="Lato" w:hAnsi="Lato" w:cs="Linux Libertine G"/>
        </w:rPr>
        <w:t>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A60CCD">
        <w:rPr>
          <w:rFonts w:ascii="Lato" w:hAnsi="Lato" w:cs="Linux Libertine G"/>
        </w:rPr>
        <w:t>1875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835184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676BF1"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="00676BF1"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Default="003A616B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Hubert Sip          </w:t>
      </w:r>
      <w:r w:rsidR="00F81B53" w:rsidRPr="00674693">
        <w:rPr>
          <w:rFonts w:ascii="Lato" w:hAnsi="Lato" w:cs="Linux Libertine G"/>
        </w:rPr>
        <w:t xml:space="preserve">    </w:t>
      </w:r>
      <w:r w:rsidR="0058291A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 – członek komisji </w:t>
      </w:r>
    </w:p>
    <w:p w:rsidR="00C33BF7" w:rsidRPr="00674693" w:rsidRDefault="00C33BF7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Przemysław Koprowski                 -  członek komisji</w:t>
      </w:r>
    </w:p>
    <w:p w:rsidR="00723367" w:rsidRPr="00674693" w:rsidRDefault="00723367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1543CB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8A4741" w:rsidRPr="00674693">
        <w:rPr>
          <w:rFonts w:ascii="Lato" w:hAnsi="Lato" w:cs="Linux Libertine G"/>
        </w:rPr>
        <w:t xml:space="preserve"> </w:t>
      </w:r>
      <w:r w:rsidR="000C25ED" w:rsidRPr="00674693">
        <w:rPr>
          <w:rFonts w:ascii="Lato" w:hAnsi="Lato" w:cs="Linux Libertine G"/>
        </w:rPr>
        <w:t>2</w:t>
      </w:r>
      <w:r w:rsidR="008A4741" w:rsidRPr="00674693">
        <w:rPr>
          <w:rFonts w:ascii="Lato" w:hAnsi="Lato" w:cs="Linux Libertine G"/>
        </w:rPr>
        <w:t>. Komisja przeprowadza</w:t>
      </w:r>
      <w:r w:rsidRPr="00674693">
        <w:rPr>
          <w:rFonts w:ascii="Lato" w:hAnsi="Lato" w:cs="Linux Libertine G"/>
        </w:rPr>
        <w:t xml:space="preserve"> czynności w zakresie </w:t>
      </w:r>
      <w:r w:rsidR="008A4741" w:rsidRPr="00674693">
        <w:rPr>
          <w:rFonts w:ascii="Lato" w:hAnsi="Lato" w:cs="Linux Libertine G"/>
        </w:rPr>
        <w:t>badania</w:t>
      </w:r>
      <w:r w:rsidR="000C25ED" w:rsidRPr="00674693">
        <w:rPr>
          <w:rFonts w:ascii="Lato" w:hAnsi="Lato" w:cs="Linux Libertine G"/>
        </w:rPr>
        <w:t xml:space="preserve"> i</w:t>
      </w:r>
      <w:r w:rsidR="008A4741" w:rsidRPr="00674693">
        <w:rPr>
          <w:rFonts w:ascii="Lato" w:hAnsi="Lato" w:cs="Linux Libertine G"/>
        </w:rPr>
        <w:t xml:space="preserve"> oceny</w:t>
      </w:r>
      <w:r w:rsidR="000C25ED" w:rsidRPr="00674693">
        <w:rPr>
          <w:rFonts w:ascii="Lato" w:hAnsi="Lato" w:cs="Linux Libertine G"/>
        </w:rPr>
        <w:t xml:space="preserve"> ofert</w:t>
      </w:r>
      <w:r w:rsidR="0083403D">
        <w:rPr>
          <w:rFonts w:ascii="Lato" w:hAnsi="Lato" w:cs="Linux Libertine G"/>
        </w:rPr>
        <w:t xml:space="preserve">, </w:t>
      </w:r>
      <w:r w:rsidR="0083403D" w:rsidRPr="0083403D">
        <w:rPr>
          <w:rFonts w:ascii="Lato" w:hAnsi="Lato" w:cs="Linux Libertine G"/>
        </w:rPr>
        <w:t>o</w:t>
      </w:r>
      <w:r w:rsidR="0083403D">
        <w:rPr>
          <w:rFonts w:ascii="Lato" w:hAnsi="Lato" w:cs="Linux Libertine G"/>
        </w:rPr>
        <w:t xml:space="preserve">ceny spełnienia przez wykonawcę, którego oferta została najwyżej oceniona </w:t>
      </w:r>
      <w:r w:rsidR="0083403D" w:rsidRPr="0083403D">
        <w:rPr>
          <w:rFonts w:ascii="Lato" w:hAnsi="Lato" w:cs="Linux Libertine G"/>
        </w:rPr>
        <w:t xml:space="preserve"> warunków udziału w postępowaniu</w:t>
      </w:r>
      <w:r w:rsidR="0083403D">
        <w:rPr>
          <w:rFonts w:ascii="Lato" w:hAnsi="Lato" w:cs="Linux Libertine G"/>
        </w:rPr>
        <w:t xml:space="preserve"> oraz wykazania przez niego braku podstaw do wykluczenia z postępowania </w:t>
      </w:r>
      <w:r w:rsidR="000C25ED" w:rsidRPr="00674693">
        <w:rPr>
          <w:rFonts w:ascii="Lato" w:hAnsi="Lato" w:cs="Linux Libertine G"/>
        </w:rPr>
        <w:t xml:space="preserve"> oraz</w:t>
      </w:r>
      <w:r w:rsidR="008A4741" w:rsidRPr="00674693">
        <w:rPr>
          <w:rFonts w:ascii="Lato" w:hAnsi="Lato" w:cs="Linux Libertine G"/>
        </w:rPr>
        <w:t xml:space="preserve"> wskazania propozycji wyboru najkorzystniejszej ofert</w:t>
      </w:r>
      <w:r w:rsidR="000C25ED" w:rsidRPr="00674693">
        <w:rPr>
          <w:rFonts w:ascii="Lato" w:hAnsi="Lato" w:cs="Linux Libertine G"/>
        </w:rPr>
        <w:t>y</w:t>
      </w:r>
      <w:r w:rsidR="008F0E93" w:rsidRPr="00674693">
        <w:rPr>
          <w:rFonts w:ascii="Lato" w:hAnsi="Lato" w:cs="Linux Libertine G"/>
        </w:rPr>
        <w:t xml:space="preserve"> lub unieważnienia postępowania</w:t>
      </w:r>
      <w:r w:rsidR="000C25ED" w:rsidRPr="00674693">
        <w:rPr>
          <w:rFonts w:ascii="Lato" w:hAnsi="Lato" w:cs="Linux Libertine G"/>
        </w:rPr>
        <w:t xml:space="preserve"> w prowadzonym postę</w:t>
      </w:r>
      <w:r w:rsidR="008A4741" w:rsidRPr="00674693">
        <w:rPr>
          <w:rFonts w:ascii="Lato" w:hAnsi="Lato" w:cs="Linux Libertine G"/>
        </w:rPr>
        <w:t xml:space="preserve">powaniu o udzielenie zamówienia publicznego w trybie przetargu nieograniczonego. </w:t>
      </w:r>
    </w:p>
    <w:p w:rsidR="001543CB" w:rsidRPr="00674693" w:rsidRDefault="001543CB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02E7E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3</w:t>
      </w:r>
      <w:r w:rsidRPr="00674693">
        <w:rPr>
          <w:rFonts w:ascii="Lato" w:hAnsi="Lato" w:cs="Linux Libertine G"/>
        </w:rPr>
        <w:t>. Komisja wykonuje wszystkie powierzone czynności zgodnie z regulacją zawartą w ustawie Prawo zamówień publicznych oraz zasad</w:t>
      </w:r>
      <w:r w:rsidR="00DA666A" w:rsidRPr="00674693">
        <w:rPr>
          <w:rFonts w:ascii="Lato" w:hAnsi="Lato" w:cs="Linux Libertine G"/>
        </w:rPr>
        <w:t>ami określonymi</w:t>
      </w:r>
      <w:r w:rsidRPr="00674693">
        <w:rPr>
          <w:rFonts w:ascii="Lato" w:hAnsi="Lato" w:cs="Linux Libertine G"/>
        </w:rPr>
        <w:t xml:space="preserve"> w opracowanej „Instrukcji Pracy </w:t>
      </w:r>
      <w:r w:rsidR="00DA666A" w:rsidRPr="00674693">
        <w:rPr>
          <w:rFonts w:ascii="Lato" w:hAnsi="Lato" w:cs="Linux Libertine G"/>
        </w:rPr>
        <w:t>Komisji Przetargowej” stanowiącej</w:t>
      </w:r>
      <w:r w:rsidRPr="00674693">
        <w:rPr>
          <w:rFonts w:ascii="Lato" w:hAnsi="Lato" w:cs="Linux Libertine G"/>
        </w:rPr>
        <w:t xml:space="preserve"> integralną część niniejszego zarządzenia. 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7E026B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4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BC4C36" w:rsidRPr="00A60CCD" w:rsidRDefault="00BC4C36" w:rsidP="000C25ED">
      <w:pPr>
        <w:spacing w:after="0"/>
        <w:rPr>
          <w:rFonts w:ascii="Lato" w:hAnsi="Lato" w:cs="Linux Libertine G"/>
          <w:b/>
        </w:rPr>
      </w:pPr>
    </w:p>
    <w:p w:rsidR="00551DF6" w:rsidRPr="00A60CCD" w:rsidRDefault="00173C27" w:rsidP="007C197A">
      <w:pPr>
        <w:ind w:left="5664" w:firstLine="708"/>
        <w:rPr>
          <w:rFonts w:ascii="Lato" w:hAnsi="Lato" w:cs="Linux Libertine G"/>
          <w:b/>
        </w:rPr>
      </w:pPr>
      <w:r w:rsidRPr="00A60CCD">
        <w:rPr>
          <w:rFonts w:ascii="Lato" w:hAnsi="Lato" w:cs="Linux Libertine G"/>
          <w:b/>
        </w:rPr>
        <w:t xml:space="preserve">    </w:t>
      </w:r>
      <w:r w:rsidR="008F0E93" w:rsidRPr="00A60CCD">
        <w:rPr>
          <w:rFonts w:ascii="Lato" w:hAnsi="Lato" w:cs="Linux Libertine G"/>
          <w:b/>
        </w:rPr>
        <w:t xml:space="preserve">    </w:t>
      </w:r>
      <w:r w:rsidR="00A60CCD" w:rsidRPr="00A60CCD">
        <w:rPr>
          <w:rFonts w:ascii="Lato" w:hAnsi="Lato" w:cs="Linux Libertine G"/>
          <w:b/>
        </w:rPr>
        <w:t xml:space="preserve"> </w:t>
      </w:r>
      <w:r w:rsidR="007C197A">
        <w:rPr>
          <w:rFonts w:ascii="Lato" w:hAnsi="Lato" w:cs="Linux Libertine G"/>
          <w:b/>
        </w:rPr>
        <w:t>wz .</w:t>
      </w:r>
      <w:r w:rsidR="00835184" w:rsidRPr="00A60CCD">
        <w:rPr>
          <w:rFonts w:ascii="Lato" w:hAnsi="Lato" w:cs="Linux Libertine G"/>
          <w:b/>
        </w:rPr>
        <w:t>BURMISTRZ</w:t>
      </w:r>
      <w:r w:rsidR="007C197A">
        <w:rPr>
          <w:rFonts w:ascii="Lato" w:hAnsi="Lato" w:cs="Linux Libertine G"/>
          <w:b/>
        </w:rPr>
        <w:t>A</w:t>
      </w:r>
    </w:p>
    <w:p w:rsidR="00BD5002" w:rsidRDefault="007C197A" w:rsidP="00F81B53">
      <w:pPr>
        <w:spacing w:after="0"/>
        <w:ind w:left="5664" w:firstLine="708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   </w:t>
      </w:r>
      <w:r w:rsidRPr="007C197A">
        <w:rPr>
          <w:rFonts w:ascii="Lato" w:hAnsi="Lato" w:cs="Linux Libertine G"/>
          <w:b/>
          <w:i/>
        </w:rPr>
        <w:t xml:space="preserve"> </w:t>
      </w:r>
      <w:r w:rsidRPr="007C197A">
        <w:rPr>
          <w:rFonts w:ascii="Lato" w:hAnsi="Lato" w:cs="Linux Libertine G"/>
          <w:b/>
        </w:rPr>
        <w:t>Zastępca Burmistrza</w:t>
      </w:r>
    </w:p>
    <w:p w:rsidR="007C197A" w:rsidRDefault="007C197A" w:rsidP="00F81B53">
      <w:pPr>
        <w:spacing w:after="0"/>
        <w:ind w:left="5664" w:firstLine="708"/>
        <w:rPr>
          <w:rFonts w:ascii="Lato" w:hAnsi="Lato" w:cs="Linux Libertine G"/>
          <w:b/>
        </w:rPr>
      </w:pPr>
    </w:p>
    <w:p w:rsidR="007C197A" w:rsidRPr="007C197A" w:rsidRDefault="007C197A" w:rsidP="00F81B53">
      <w:pPr>
        <w:spacing w:after="0"/>
        <w:ind w:left="5664" w:firstLine="708"/>
        <w:rPr>
          <w:rFonts w:ascii="Lato" w:hAnsi="Lato" w:cs="Linux Libertine G"/>
          <w:b/>
        </w:rPr>
      </w:pPr>
    </w:p>
    <w:p w:rsidR="007D0068" w:rsidRPr="00A60CCD" w:rsidRDefault="007C197A" w:rsidP="007C197A">
      <w:pPr>
        <w:pStyle w:val="Stopka"/>
        <w:tabs>
          <w:tab w:val="clear" w:pos="4536"/>
          <w:tab w:val="clear" w:pos="9072"/>
          <w:tab w:val="left" w:pos="6787"/>
        </w:tabs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ab/>
        <w:t xml:space="preserve">       Halina Rosiak</w:t>
      </w:r>
    </w:p>
    <w:p w:rsidR="00B65BDE" w:rsidRPr="00A60CCD" w:rsidRDefault="00B65BDE" w:rsidP="00BD5002">
      <w:pPr>
        <w:pStyle w:val="Stopka"/>
        <w:rPr>
          <w:rFonts w:ascii="Lato" w:hAnsi="Lato" w:cs="Linux Libertine G"/>
          <w:b/>
        </w:rPr>
      </w:pPr>
    </w:p>
    <w:p w:rsidR="00B65BDE" w:rsidRPr="00674693" w:rsidRDefault="00B65BDE" w:rsidP="00BD5002">
      <w:pPr>
        <w:pStyle w:val="Stopka"/>
        <w:rPr>
          <w:rFonts w:ascii="Lato" w:hAnsi="Lato" w:cs="Linux Libertine G"/>
        </w:rPr>
      </w:pPr>
    </w:p>
    <w:p w:rsidR="007D0068" w:rsidRDefault="007D0068" w:rsidP="00BD5002">
      <w:pPr>
        <w:pStyle w:val="Stopka"/>
        <w:rPr>
          <w:rFonts w:ascii="Lato" w:hAnsi="Lato" w:cs="Linux Libertine G"/>
        </w:rPr>
      </w:pPr>
    </w:p>
    <w:p w:rsidR="00A60CCD" w:rsidRPr="00674693" w:rsidRDefault="00A60CCD" w:rsidP="00BD5002">
      <w:pPr>
        <w:pStyle w:val="Stopka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Załącznik do Zarządzenia </w:t>
      </w:r>
      <w:r w:rsidRPr="00674693">
        <w:rPr>
          <w:rFonts w:ascii="Lato" w:hAnsi="Lato" w:cs="Linux Libertine G"/>
        </w:rPr>
        <w:br/>
        <w:t>Burmistrza Żnina</w:t>
      </w:r>
    </w:p>
    <w:p w:rsidR="00BD5002" w:rsidRPr="00674693" w:rsidRDefault="007C197A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>Nr 27</w:t>
      </w:r>
      <w:r w:rsidR="00A60CCD">
        <w:rPr>
          <w:rFonts w:ascii="Lato" w:hAnsi="Lato" w:cs="Linux Libertine G"/>
        </w:rPr>
        <w:t>/2018</w:t>
      </w:r>
    </w:p>
    <w:p w:rsidR="00BD5002" w:rsidRDefault="0058291A" w:rsidP="0058291A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A60CCD">
        <w:rPr>
          <w:rFonts w:ascii="Lato" w:hAnsi="Lato" w:cs="Linux Libertine G"/>
        </w:rPr>
        <w:t xml:space="preserve"> z dnia  </w:t>
      </w:r>
      <w:r w:rsidR="007C197A">
        <w:rPr>
          <w:rFonts w:ascii="Lato" w:hAnsi="Lato" w:cs="Linux Libertine G"/>
        </w:rPr>
        <w:t>19 lutego</w:t>
      </w:r>
      <w:r w:rsidR="00A60CCD">
        <w:rPr>
          <w:rFonts w:ascii="Lato" w:hAnsi="Lato" w:cs="Linux Libertine G"/>
        </w:rPr>
        <w:t xml:space="preserve"> </w:t>
      </w:r>
      <w:r w:rsidR="007C780A" w:rsidRPr="00674693">
        <w:rPr>
          <w:rFonts w:ascii="Lato" w:hAnsi="Lato" w:cs="Linux Libertine G"/>
        </w:rPr>
        <w:t xml:space="preserve"> </w:t>
      </w:r>
      <w:r w:rsidR="00A60CCD">
        <w:rPr>
          <w:rFonts w:ascii="Lato" w:hAnsi="Lato" w:cs="Linux Libertine G"/>
        </w:rPr>
        <w:t xml:space="preserve">2018 </w:t>
      </w:r>
      <w:r w:rsidR="00BD5002" w:rsidRPr="00674693">
        <w:rPr>
          <w:rFonts w:ascii="Lato" w:hAnsi="Lato" w:cs="Linux Libertine G"/>
        </w:rPr>
        <w:t>r.</w:t>
      </w:r>
    </w:p>
    <w:p w:rsidR="00A60CCD" w:rsidRPr="00674693" w:rsidRDefault="00A60CCD" w:rsidP="0058291A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A60CCD">
      <w:pPr>
        <w:spacing w:after="0" w:line="240" w:lineRule="auto"/>
        <w:jc w:val="both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F81B53" w:rsidRPr="00674693">
        <w:rPr>
          <w:rFonts w:ascii="Lato" w:hAnsi="Lato" w:cs="Linux Libertine G"/>
        </w:rPr>
        <w:t>nych (Dz. U. z 2015 r. poz. 2164</w:t>
      </w:r>
      <w:r w:rsidRPr="00674693">
        <w:rPr>
          <w:rFonts w:ascii="Lato" w:hAnsi="Lato" w:cs="Linux Libertine G"/>
        </w:rPr>
        <w:t xml:space="preserve"> z późn. zm.).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Oferty złożone przez wykonawców  podlegają badaniu pod kątem art. 90  oraz                                 art. 89 ust. 1 pkt 2 Pzp.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Pzp. Jeżeli komisja ma </w:t>
      </w:r>
      <w:r w:rsidRPr="00674693">
        <w:rPr>
          <w:rFonts w:ascii="Lato" w:hAnsi="Lato" w:cs="Linux Libertine G"/>
        </w:rPr>
        <w:lastRenderedPageBreak/>
        <w:t xml:space="preserve">jakiekolwiek wątpliwości dotyczące treści złożonej oferty, może w uzasadnionych przypadkach żądać udzielenia stosownych dodatkowych wyjaśnień, zgodnie z ustawą Pzp.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7C197A" w:rsidRPr="007C197A" w:rsidRDefault="00A60CCD" w:rsidP="007C197A">
      <w:pPr>
        <w:spacing w:after="0" w:line="240" w:lineRule="auto"/>
        <w:rPr>
          <w:rFonts w:ascii="Lato" w:hAnsi="Lato" w:cs="Linux Libertine G"/>
          <w:b/>
        </w:rPr>
      </w:pPr>
      <w:r>
        <w:rPr>
          <w:rFonts w:ascii="Lato" w:hAnsi="Lato" w:cs="Linux Libertine G"/>
        </w:rPr>
        <w:t xml:space="preserve">      </w:t>
      </w:r>
      <w:r w:rsidR="007C197A">
        <w:rPr>
          <w:rFonts w:ascii="Lato" w:hAnsi="Lato" w:cs="Linux Libertine G"/>
          <w:b/>
        </w:rPr>
        <w:t xml:space="preserve">                                                                                                                        </w:t>
      </w:r>
      <w:r w:rsidR="007C197A" w:rsidRPr="007C197A">
        <w:rPr>
          <w:rFonts w:ascii="Lato" w:hAnsi="Lato" w:cs="Linux Libertine G"/>
          <w:b/>
        </w:rPr>
        <w:t>wz .BURMISTRZA</w:t>
      </w:r>
    </w:p>
    <w:p w:rsidR="007C197A" w:rsidRPr="007C197A" w:rsidRDefault="007C197A" w:rsidP="007C197A">
      <w:pPr>
        <w:spacing w:after="0" w:line="240" w:lineRule="auto"/>
        <w:jc w:val="center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                                                                                                                   </w:t>
      </w:r>
      <w:r w:rsidRPr="007C197A">
        <w:rPr>
          <w:rFonts w:ascii="Lato" w:hAnsi="Lato" w:cs="Linux Libertine G"/>
          <w:b/>
        </w:rPr>
        <w:t>Zastępca Burmistrza</w:t>
      </w:r>
    </w:p>
    <w:p w:rsidR="007C197A" w:rsidRPr="007C197A" w:rsidRDefault="007C197A" w:rsidP="007C197A">
      <w:pPr>
        <w:spacing w:after="0" w:line="240" w:lineRule="auto"/>
        <w:jc w:val="center"/>
        <w:rPr>
          <w:rFonts w:ascii="Lato" w:hAnsi="Lato" w:cs="Linux Libertine G"/>
          <w:b/>
        </w:rPr>
      </w:pPr>
    </w:p>
    <w:p w:rsidR="007C197A" w:rsidRPr="007C197A" w:rsidRDefault="007C197A" w:rsidP="007C197A">
      <w:pPr>
        <w:spacing w:after="0" w:line="240" w:lineRule="auto"/>
        <w:jc w:val="center"/>
        <w:rPr>
          <w:rFonts w:ascii="Lato" w:hAnsi="Lato" w:cs="Linux Libertine G"/>
          <w:b/>
        </w:rPr>
      </w:pPr>
    </w:p>
    <w:p w:rsidR="007C197A" w:rsidRPr="007C197A" w:rsidRDefault="007C197A" w:rsidP="007C197A">
      <w:pPr>
        <w:spacing w:after="0" w:line="240" w:lineRule="auto"/>
        <w:jc w:val="center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7C197A">
        <w:rPr>
          <w:rFonts w:ascii="Lato" w:hAnsi="Lato" w:cs="Linux Libertine G"/>
          <w:b/>
        </w:rPr>
        <w:t>Halina Rosiak</w:t>
      </w:r>
    </w:p>
    <w:p w:rsidR="007C197A" w:rsidRPr="007C197A" w:rsidRDefault="007C197A" w:rsidP="007C197A">
      <w:pPr>
        <w:spacing w:after="0" w:line="240" w:lineRule="auto"/>
        <w:jc w:val="center"/>
        <w:rPr>
          <w:rFonts w:ascii="Lato" w:hAnsi="Lato" w:cs="Linux Libertine G"/>
          <w:b/>
        </w:rPr>
      </w:pPr>
    </w:p>
    <w:p w:rsidR="007C197A" w:rsidRPr="007C197A" w:rsidRDefault="007C197A" w:rsidP="007C197A">
      <w:pPr>
        <w:spacing w:after="0" w:line="240" w:lineRule="auto"/>
        <w:jc w:val="center"/>
        <w:rPr>
          <w:rFonts w:ascii="Lato" w:hAnsi="Lato" w:cs="Linux Libertine G"/>
        </w:rPr>
      </w:pPr>
    </w:p>
    <w:p w:rsidR="001B75CD" w:rsidRPr="001B75CD" w:rsidRDefault="001B75CD" w:rsidP="001B75CD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Pr="00674693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E1" w:rsidRDefault="00616BE1" w:rsidP="007E026B">
      <w:pPr>
        <w:spacing w:after="0" w:line="240" w:lineRule="auto"/>
      </w:pPr>
      <w:r>
        <w:separator/>
      </w:r>
    </w:p>
  </w:endnote>
  <w:end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E1" w:rsidRDefault="00616BE1" w:rsidP="007E026B">
      <w:pPr>
        <w:spacing w:after="0" w:line="240" w:lineRule="auto"/>
      </w:pPr>
      <w:r>
        <w:separator/>
      </w:r>
    </w:p>
  </w:footnote>
  <w:foot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519FC"/>
    <w:rsid w:val="000C25ED"/>
    <w:rsid w:val="000C4771"/>
    <w:rsid w:val="000F13A4"/>
    <w:rsid w:val="001543CB"/>
    <w:rsid w:val="00173C27"/>
    <w:rsid w:val="0017788B"/>
    <w:rsid w:val="001B75CD"/>
    <w:rsid w:val="001C52CC"/>
    <w:rsid w:val="001D48EA"/>
    <w:rsid w:val="002943F4"/>
    <w:rsid w:val="002C7745"/>
    <w:rsid w:val="002D348C"/>
    <w:rsid w:val="002E11C1"/>
    <w:rsid w:val="00322315"/>
    <w:rsid w:val="00366BF4"/>
    <w:rsid w:val="003A616B"/>
    <w:rsid w:val="004133AA"/>
    <w:rsid w:val="00420741"/>
    <w:rsid w:val="004626C4"/>
    <w:rsid w:val="0052330E"/>
    <w:rsid w:val="00524CCA"/>
    <w:rsid w:val="00551DF6"/>
    <w:rsid w:val="0058291A"/>
    <w:rsid w:val="00602E7E"/>
    <w:rsid w:val="006104ED"/>
    <w:rsid w:val="00616BE1"/>
    <w:rsid w:val="00641EBA"/>
    <w:rsid w:val="00673853"/>
    <w:rsid w:val="00674693"/>
    <w:rsid w:val="00676BF1"/>
    <w:rsid w:val="006A7A33"/>
    <w:rsid w:val="006C053D"/>
    <w:rsid w:val="006E0076"/>
    <w:rsid w:val="00712679"/>
    <w:rsid w:val="00723367"/>
    <w:rsid w:val="0076120C"/>
    <w:rsid w:val="007C197A"/>
    <w:rsid w:val="007C46DB"/>
    <w:rsid w:val="007C780A"/>
    <w:rsid w:val="007D0068"/>
    <w:rsid w:val="007E026B"/>
    <w:rsid w:val="0083403D"/>
    <w:rsid w:val="00835184"/>
    <w:rsid w:val="008A4741"/>
    <w:rsid w:val="008F0E93"/>
    <w:rsid w:val="009570AE"/>
    <w:rsid w:val="009721AE"/>
    <w:rsid w:val="009B23CF"/>
    <w:rsid w:val="009D11BE"/>
    <w:rsid w:val="009D1FCC"/>
    <w:rsid w:val="00A4692E"/>
    <w:rsid w:val="00A60CCD"/>
    <w:rsid w:val="00AD3A1E"/>
    <w:rsid w:val="00AD695B"/>
    <w:rsid w:val="00B03270"/>
    <w:rsid w:val="00B35121"/>
    <w:rsid w:val="00B45C9E"/>
    <w:rsid w:val="00B61671"/>
    <w:rsid w:val="00B65BDE"/>
    <w:rsid w:val="00B67FDD"/>
    <w:rsid w:val="00BC4C36"/>
    <w:rsid w:val="00BD5002"/>
    <w:rsid w:val="00C33BF7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B3D11"/>
    <w:rsid w:val="00EE0823"/>
    <w:rsid w:val="00F32606"/>
    <w:rsid w:val="00F7522D"/>
    <w:rsid w:val="00F81B53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9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2215</Words>
  <Characters>13292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2018-02-19T08:23:00Z</cp:lastPrinted>
  <dcterms:created xsi:type="dcterms:W3CDTF">2018-02-19T08:25:00Z</dcterms:created>
  <dcterms:modified xsi:type="dcterms:W3CDTF">2018-02-19T08:25:00Z</dcterms:modified>
</cp:coreProperties>
</file>